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东安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行政执法日常检查监督制度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第一条  为强化行政执法的监督检查，防止和纠正违法或者不当的行政执法行为，维护公民、法人或者其他组织的合法权益，结合本单位的工作实际，制定本制度。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第二条 本制度适用于局机关对负有行政执法职能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及行政执法人员的执法行为实施的监督检查。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第三条  行政执法监督检查工作应遵循有法必依、违法必究的原则。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第四条  行政执法监督检查工作受县局机关领导，日常监督检查工作由本单位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执法大队综合室、局机关政策法规股、人事股</w:t>
      </w:r>
      <w:r>
        <w:rPr>
          <w:rFonts w:hint="eastAsia" w:ascii="仿宋" w:hAnsi="仿宋" w:eastAsia="仿宋" w:cs="仿宋"/>
          <w:sz w:val="32"/>
          <w:szCs w:val="32"/>
        </w:rPr>
        <w:t>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第五条  行政执法监督检查包括以下内容：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1．行政执法主体是否合法；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2．执法中认定的事实是否准确；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3．执法程序是否合法；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4．执法活动中所适用的法律、法规和规章是否准确；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5．执法人员是否风纪严整，文明执法；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6．执法文书是否规范；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7．其它应监督、检查的内容。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第六条  行政执法监督检查采取定期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专项检查</w:t>
      </w:r>
      <w:r>
        <w:rPr>
          <w:rFonts w:hint="eastAsia" w:ascii="仿宋" w:hAnsi="仿宋" w:eastAsia="仿宋" w:cs="仿宋"/>
          <w:sz w:val="32"/>
          <w:szCs w:val="32"/>
        </w:rPr>
        <w:t>相结合的方式进行。定期检查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每季度</w:t>
      </w:r>
      <w:r>
        <w:rPr>
          <w:rFonts w:hint="eastAsia" w:ascii="仿宋" w:hAnsi="仿宋" w:eastAsia="仿宋" w:cs="仿宋"/>
          <w:sz w:val="32"/>
          <w:szCs w:val="32"/>
        </w:rPr>
        <w:t>不少于1次，专项检查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每年不少于一次</w:t>
      </w:r>
      <w:r>
        <w:rPr>
          <w:rFonts w:hint="eastAsia" w:ascii="仿宋" w:hAnsi="仿宋" w:eastAsia="仿宋" w:cs="仿宋"/>
          <w:sz w:val="32"/>
          <w:szCs w:val="32"/>
        </w:rPr>
        <w:t>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第七条  监督检查中发现问题，能及时纠正的要及时纠正，造成影响的按照相关规章制度处理。在行政执法监督检查中发现涉嫌违纪违法的，移送纪检监察和司法机关处理。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本制度自印发之日起实施。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东安县市场监督管理局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2023年5月20日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C99A4"/>
    <w:multiLevelType w:val="singleLevel"/>
    <w:tmpl w:val="DD7C99A4"/>
    <w:lvl w:ilvl="0" w:tentative="0">
      <w:start w:val="8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WE3ZmE5NzljODZjOTRhOTdhMTQ3MGY1NGM4OGUifQ=="/>
  </w:docVars>
  <w:rsids>
    <w:rsidRoot w:val="65101C16"/>
    <w:rsid w:val="52145E8A"/>
    <w:rsid w:val="6510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524</Characters>
  <Lines>0</Lines>
  <Paragraphs>0</Paragraphs>
  <TotalTime>8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2023-05-26T02:42:00Z</dcterms:created>
  <dc:creator>一棵树</dc:creator>
  <cp:lastModifiedBy>一棵树</cp:lastModifiedBy>
  <dcterms:modified xsi:type="dcterms:W3CDTF">2023-05-26T03:37:34Z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3EA2B2F5898A41C3B12922BF10012C21_11</vt:lpwstr>
  </property>
</Properties>
</file>