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946" w:firstLineChars="695"/>
        <w:rPr>
          <w:rFonts w:hint="eastAsia" w:ascii="黑体" w:hAnsi="黑体" w:eastAsia="黑体" w:cs="黑体"/>
          <w:b/>
          <w:sz w:val="44"/>
          <w:szCs w:val="44"/>
        </w:rPr>
      </w:pPr>
      <w:r>
        <w:rPr>
          <w:rFonts w:ascii="宋体" w:hAnsi="宋体" w:cs="仿宋_GB2312"/>
          <w:kern w:val="1"/>
          <w:sz w:val="28"/>
          <w:szCs w:val="28"/>
        </w:rPr>
        <w:t xml:space="preserve"> </w:t>
      </w:r>
      <w:r>
        <w:rPr>
          <w:rFonts w:hint="eastAsia" w:ascii="黑体" w:hAnsi="黑体" w:eastAsia="黑体" w:cs="黑体"/>
          <w:b/>
          <w:sz w:val="44"/>
          <w:szCs w:val="44"/>
        </w:rPr>
        <w:t>东安县市场监督管理局</w:t>
      </w:r>
    </w:p>
    <w:p>
      <w:pPr>
        <w:tabs>
          <w:tab w:val="center" w:pos="4252"/>
          <w:tab w:val="right" w:pos="8504"/>
        </w:tabs>
        <w:spacing w:line="540" w:lineRule="exact"/>
        <w:jc w:val="left"/>
        <w:rPr>
          <w:rFonts w:ascii="宋体"/>
          <w:b/>
          <w:bCs/>
          <w:sz w:val="48"/>
          <w:szCs w:val="48"/>
        </w:rPr>
      </w:pPr>
      <w:r>
        <w:rPr>
          <w:rFonts w:hint="eastAsia" w:ascii="黑体" w:hAnsi="黑体" w:eastAsia="黑体" w:cs="黑体"/>
          <w:b/>
          <w:bCs/>
          <w:sz w:val="24"/>
        </w:rPr>
        <w:tab/>
      </w:r>
      <w:r>
        <w:rPr>
          <w:rFonts w:hint="eastAsia" w:ascii="黑体" w:hAnsi="黑体" w:eastAsia="黑体" w:cs="黑体"/>
          <w:b/>
          <w:bCs/>
          <w:sz w:val="24"/>
        </w:rPr>
        <w:t xml:space="preserve">  </w:t>
      </w:r>
      <w:r>
        <w:rPr>
          <w:rFonts w:hint="eastAsia" w:ascii="黑体" w:hAnsi="黑体" w:eastAsia="黑体" w:cs="黑体"/>
          <w:b/>
          <w:bCs/>
          <w:sz w:val="48"/>
          <w:szCs w:val="48"/>
        </w:rPr>
        <w:t>行 政 处 罚 决 定 书</w:t>
      </w:r>
      <w:r>
        <w:rPr>
          <w:rFonts w:ascii="宋体"/>
          <w:b/>
          <w:bCs/>
          <w:sz w:val="48"/>
          <w:szCs w:val="48"/>
        </w:rPr>
        <w:tab/>
      </w:r>
    </w:p>
    <w:p>
      <w:pPr>
        <w:spacing w:line="400" w:lineRule="exact"/>
        <w:jc w:val="center"/>
        <w:rPr>
          <w:rFonts w:hint="eastAsia" w:ascii="仿宋" w:hAnsi="仿宋" w:eastAsia="仿宋" w:cs="仿宋"/>
          <w:b/>
          <w:bCs/>
          <w:sz w:val="28"/>
          <w:szCs w:val="28"/>
        </w:rPr>
      </w:pPr>
      <w:r>
        <w:rPr>
          <w:rFonts w:ascii="宋体" w:hAnsi="宋体"/>
          <w:b/>
          <w:bCs/>
          <w:sz w:val="28"/>
          <w:szCs w:val="28"/>
        </w:rPr>
        <w:t xml:space="preserve"> </w:t>
      </w:r>
      <w:r>
        <w:rPr>
          <w:rFonts w:hint="eastAsia" w:ascii="仿宋" w:hAnsi="仿宋" w:eastAsia="仿宋" w:cs="仿宋"/>
          <w:b/>
          <w:bCs/>
          <w:sz w:val="28"/>
          <w:szCs w:val="28"/>
        </w:rPr>
        <w:t>东市监案处字</w:t>
      </w:r>
      <w:r>
        <w:rPr>
          <w:rFonts w:hint="eastAsia" w:ascii="仿宋" w:hAnsi="仿宋" w:eastAsia="仿宋" w:cs="仿宋"/>
          <w:b/>
          <w:kern w:val="2"/>
          <w:sz w:val="28"/>
          <w:szCs w:val="28"/>
          <w:lang w:val="en-US" w:eastAsia="zh-CN" w:bidi="ar"/>
        </w:rPr>
        <w:t>〔2022〕</w:t>
      </w:r>
      <w:r>
        <w:rPr>
          <w:rFonts w:hint="eastAsia" w:ascii="仿宋" w:hAnsi="仿宋" w:eastAsia="仿宋" w:cs="仿宋"/>
          <w:b/>
          <w:bCs/>
          <w:sz w:val="28"/>
          <w:szCs w:val="28"/>
          <w:lang w:val="en-US" w:eastAsia="zh-CN"/>
        </w:rPr>
        <w:t>183</w:t>
      </w:r>
      <w:r>
        <w:rPr>
          <w:rFonts w:hint="eastAsia" w:ascii="仿宋" w:hAnsi="仿宋" w:eastAsia="仿宋" w:cs="仿宋"/>
          <w:b/>
          <w:bCs/>
          <w:sz w:val="28"/>
          <w:szCs w:val="28"/>
        </w:rPr>
        <w:t>号</w:t>
      </w:r>
    </w:p>
    <w:p>
      <w:pPr>
        <w:keepNext w:val="0"/>
        <w:keepLines w:val="0"/>
        <w:pageBreakBefore w:val="0"/>
        <w:kinsoku/>
        <w:overflowPunct/>
        <w:topLinePunct w:val="0"/>
        <w:autoSpaceDE/>
        <w:autoSpaceDN/>
        <w:bidi w:val="0"/>
        <w:adjustRightInd/>
        <w:spacing w:line="440" w:lineRule="exact"/>
        <w:ind w:firstLine="643" w:firstLineChars="200"/>
        <w:textAlignment w:val="auto"/>
        <w:rPr>
          <w:rFonts w:ascii="仿宋" w:hAnsi="仿宋" w:eastAsia="仿宋" w:cs="仿宋_GB2312"/>
          <w:b/>
          <w:kern w:val="1"/>
          <w:sz w:val="32"/>
          <w:szCs w:val="32"/>
        </w:rPr>
      </w:pPr>
    </w:p>
    <w:p>
      <w:pPr>
        <w:keepNext w:val="0"/>
        <w:keepLines w:val="0"/>
        <w:pageBreakBefore w:val="0"/>
        <w:kinsoku/>
        <w:wordWrap/>
        <w:overflowPunct/>
        <w:topLinePunct w:val="0"/>
        <w:autoSpaceDE/>
        <w:autoSpaceDN/>
        <w:bidi w:val="0"/>
        <w:adjustRightInd/>
        <w:spacing w:line="420" w:lineRule="exact"/>
        <w:ind w:firstLine="640" w:firstLineChars="200"/>
        <w:textAlignment w:val="auto"/>
        <w:rPr>
          <w:rFonts w:hint="eastAsia" w:ascii="仿宋" w:hAnsi="仿宋" w:eastAsia="仿宋" w:cs="仿宋"/>
          <w:bCs/>
          <w:color w:val="000000"/>
          <w:kern w:val="2"/>
          <w:sz w:val="32"/>
          <w:szCs w:val="32"/>
          <w:lang w:val="en-US" w:eastAsia="zh-CN" w:bidi="ar-SA"/>
        </w:rPr>
      </w:pPr>
      <w:r>
        <w:rPr>
          <w:rFonts w:hint="eastAsia" w:ascii="仿宋" w:hAnsi="仿宋" w:eastAsia="仿宋" w:cs="仿宋_GB2312"/>
          <w:sz w:val="32"/>
          <w:szCs w:val="32"/>
        </w:rPr>
        <w:t>当事人：</w:t>
      </w:r>
      <w:r>
        <w:rPr>
          <w:rFonts w:hint="eastAsia" w:ascii="仿宋" w:hAnsi="仿宋" w:eastAsia="仿宋" w:cs="仿宋"/>
          <w:kern w:val="2"/>
          <w:sz w:val="32"/>
          <w:szCs w:val="32"/>
          <w:lang w:val="en-US" w:eastAsia="zh-CN" w:bidi="ar-SA"/>
        </w:rPr>
        <w:t>东安县恒惠土猪肉店</w:t>
      </w:r>
    </w:p>
    <w:p>
      <w:pPr>
        <w:keepNext w:val="0"/>
        <w:keepLines w:val="0"/>
        <w:pageBreakBefore w:val="0"/>
        <w:kinsoku/>
        <w:wordWrap/>
        <w:overflowPunct/>
        <w:topLinePunct w:val="0"/>
        <w:autoSpaceDE/>
        <w:autoSpaceDN/>
        <w:bidi w:val="0"/>
        <w:adjustRightInd/>
        <w:spacing w:line="420" w:lineRule="exact"/>
        <w:ind w:firstLine="160" w:firstLineChars="50"/>
        <w:textAlignment w:val="auto"/>
        <w:rPr>
          <w:rFonts w:hint="eastAsia" w:ascii="仿宋" w:hAnsi="仿宋" w:eastAsia="仿宋"/>
          <w:bCs/>
          <w:color w:val="000000"/>
          <w:sz w:val="32"/>
          <w:szCs w:val="32"/>
          <w:lang w:eastAsia="zh-CN"/>
        </w:rPr>
      </w:pPr>
      <w:r>
        <w:rPr>
          <w:rFonts w:hint="eastAsia" w:ascii="仿宋" w:hAnsi="仿宋" w:eastAsia="仿宋"/>
          <w:bCs/>
          <w:color w:val="000000"/>
          <w:sz w:val="32"/>
          <w:szCs w:val="32"/>
        </w:rPr>
        <w:t xml:space="preserve">   </w:t>
      </w:r>
      <w:r>
        <w:rPr>
          <w:rFonts w:hint="eastAsia" w:ascii="仿宋" w:hAnsi="仿宋" w:eastAsia="仿宋"/>
          <w:bCs/>
          <w:color w:val="000000"/>
          <w:sz w:val="32"/>
          <w:szCs w:val="32"/>
          <w:lang w:eastAsia="zh-CN"/>
        </w:rPr>
        <w:t>主体资格证照名称</w:t>
      </w:r>
      <w:r>
        <w:rPr>
          <w:rFonts w:hint="eastAsia" w:ascii="仿宋" w:hAnsi="仿宋" w:eastAsia="仿宋"/>
          <w:bCs/>
          <w:color w:val="000000"/>
          <w:sz w:val="32"/>
          <w:szCs w:val="32"/>
        </w:rPr>
        <w:t>：</w:t>
      </w:r>
      <w:r>
        <w:rPr>
          <w:rFonts w:hint="eastAsia" w:ascii="仿宋" w:hAnsi="仿宋" w:eastAsia="仿宋"/>
          <w:bCs/>
          <w:color w:val="000000"/>
          <w:sz w:val="32"/>
          <w:szCs w:val="32"/>
          <w:lang w:eastAsia="zh-CN"/>
        </w:rPr>
        <w:t>营业执照</w:t>
      </w:r>
    </w:p>
    <w:p>
      <w:pPr>
        <w:keepNext w:val="0"/>
        <w:keepLines w:val="0"/>
        <w:pageBreakBefore w:val="0"/>
        <w:tabs>
          <w:tab w:val="left" w:pos="779"/>
        </w:tabs>
        <w:kinsoku/>
        <w:wordWrap/>
        <w:overflowPunct/>
        <w:topLinePunct w:val="0"/>
        <w:autoSpaceDE/>
        <w:autoSpaceDN/>
        <w:bidi w:val="0"/>
        <w:adjustRightInd/>
        <w:spacing w:line="420" w:lineRule="exact"/>
        <w:ind w:firstLine="640" w:firstLineChars="200"/>
        <w:textAlignment w:val="auto"/>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类型：个体工商户</w:t>
      </w:r>
    </w:p>
    <w:p>
      <w:pPr>
        <w:keepNext w:val="0"/>
        <w:keepLines w:val="0"/>
        <w:pageBreakBefore w:val="0"/>
        <w:kinsoku/>
        <w:wordWrap/>
        <w:overflowPunct/>
        <w:topLinePunct w:val="0"/>
        <w:autoSpaceDE/>
        <w:autoSpaceDN/>
        <w:bidi w:val="0"/>
        <w:adjustRightInd/>
        <w:spacing w:line="420" w:lineRule="exact"/>
        <w:ind w:firstLine="640" w:firstLineChars="200"/>
        <w:textAlignment w:val="auto"/>
        <w:rPr>
          <w:rFonts w:ascii="仿宋" w:hAnsi="仿宋" w:eastAsia="仿宋"/>
          <w:bCs/>
          <w:color w:val="000000"/>
          <w:sz w:val="32"/>
          <w:szCs w:val="32"/>
        </w:rPr>
      </w:pPr>
      <w:r>
        <w:rPr>
          <w:rFonts w:hint="eastAsia" w:ascii="仿宋" w:hAnsi="仿宋" w:eastAsia="仿宋" w:cs="仿宋_GB2312"/>
          <w:sz w:val="32"/>
          <w:szCs w:val="32"/>
        </w:rPr>
        <w:t>统一社会信用代码：</w:t>
      </w:r>
      <w:r>
        <w:rPr>
          <w:rFonts w:hint="eastAsia" w:ascii="仿宋" w:hAnsi="仿宋" w:eastAsia="仿宋" w:cs="仿宋"/>
          <w:kern w:val="2"/>
          <w:sz w:val="32"/>
          <w:szCs w:val="32"/>
          <w:lang w:val="en-US" w:eastAsia="zh-CN" w:bidi="ar-SA"/>
        </w:rPr>
        <w:t>92431122MA4QG5YN39</w:t>
      </w:r>
      <w:r>
        <w:rPr>
          <w:rFonts w:hint="eastAsia" w:ascii="仿宋" w:hAnsi="仿宋" w:eastAsia="仿宋" w:cs="仿宋_GB2312"/>
          <w:sz w:val="32"/>
          <w:szCs w:val="32"/>
        </w:rPr>
        <w:t xml:space="preserve">  </w:t>
      </w:r>
      <w:r>
        <w:rPr>
          <w:rFonts w:hint="eastAsia" w:ascii="仿宋" w:hAnsi="仿宋" w:eastAsia="仿宋"/>
          <w:bCs/>
          <w:color w:val="000000"/>
          <w:sz w:val="32"/>
          <w:szCs w:val="32"/>
        </w:rPr>
        <w:t xml:space="preserve">    </w:t>
      </w: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pacing w:line="4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bCs/>
          <w:color w:val="000000"/>
          <w:sz w:val="32"/>
          <w:szCs w:val="32"/>
        </w:rPr>
        <w:t>经营场所：</w:t>
      </w:r>
      <w:r>
        <w:rPr>
          <w:rFonts w:hint="eastAsia" w:ascii="仿宋" w:hAnsi="仿宋" w:eastAsia="仿宋" w:cs="仿宋"/>
          <w:kern w:val="2"/>
          <w:sz w:val="32"/>
          <w:szCs w:val="32"/>
          <w:lang w:val="en-US" w:eastAsia="zh-CN" w:bidi="ar-SA"/>
        </w:rPr>
        <w:t>湖南省永州市东安县白牙市镇御江路82号</w:t>
      </w:r>
    </w:p>
    <w:p>
      <w:pPr>
        <w:keepNext w:val="0"/>
        <w:keepLines w:val="0"/>
        <w:pageBreakBefore w:val="0"/>
        <w:kinsoku/>
        <w:wordWrap/>
        <w:overflowPunct/>
        <w:topLinePunct w:val="0"/>
        <w:autoSpaceDE/>
        <w:autoSpaceDN/>
        <w:bidi w:val="0"/>
        <w:adjustRightInd/>
        <w:spacing w:line="4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_GB2312"/>
          <w:sz w:val="32"/>
          <w:szCs w:val="32"/>
        </w:rPr>
        <w:t>经营者：</w:t>
      </w:r>
      <w:r>
        <w:rPr>
          <w:rFonts w:hint="eastAsia" w:ascii="仿宋" w:hAnsi="仿宋" w:eastAsia="仿宋" w:cs="仿宋"/>
          <w:kern w:val="2"/>
          <w:sz w:val="32"/>
          <w:szCs w:val="32"/>
          <w:lang w:val="en-US" w:eastAsia="zh-CN" w:bidi="ar-SA"/>
        </w:rPr>
        <w:t>唐*杰</w:t>
      </w:r>
    </w:p>
    <w:p>
      <w:pPr>
        <w:keepNext w:val="0"/>
        <w:keepLines w:val="0"/>
        <w:pageBreakBefore w:val="0"/>
        <w:kinsoku/>
        <w:wordWrap/>
        <w:overflowPunct/>
        <w:topLinePunct w:val="0"/>
        <w:autoSpaceDE/>
        <w:autoSpaceDN/>
        <w:bidi w:val="0"/>
        <w:adjustRightInd/>
        <w:spacing w:line="4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身份证号码：431122********</w:t>
      </w:r>
      <w:bookmarkStart w:id="0" w:name="_GoBack"/>
      <w:bookmarkEnd w:id="0"/>
      <w:r>
        <w:rPr>
          <w:rFonts w:hint="eastAsia" w:ascii="仿宋" w:hAnsi="仿宋" w:eastAsia="仿宋" w:cs="仿宋"/>
          <w:kern w:val="2"/>
          <w:sz w:val="32"/>
          <w:szCs w:val="32"/>
          <w:lang w:val="en-US" w:eastAsia="zh-CN" w:bidi="ar-SA"/>
        </w:rPr>
        <w:t>0018</w:t>
      </w:r>
    </w:p>
    <w:p>
      <w:pPr>
        <w:keepNext w:val="0"/>
        <w:keepLines w:val="0"/>
        <w:pageBreakBefore w:val="0"/>
        <w:kinsoku/>
        <w:wordWrap/>
        <w:overflowPunct/>
        <w:topLinePunct w:val="0"/>
        <w:autoSpaceDE/>
        <w:autoSpaceDN/>
        <w:bidi w:val="0"/>
        <w:adjustRightInd/>
        <w:spacing w:line="420" w:lineRule="exact"/>
        <w:ind w:firstLine="640" w:firstLineChars="200"/>
        <w:textAlignment w:val="auto"/>
        <w:rPr>
          <w:rFonts w:ascii="仿宋" w:hAnsi="仿宋" w:eastAsia="仿宋"/>
          <w:bCs/>
          <w:color w:val="000000"/>
          <w:sz w:val="32"/>
          <w:szCs w:val="32"/>
        </w:rPr>
      </w:pPr>
      <w:r>
        <w:rPr>
          <w:rFonts w:hint="eastAsia" w:ascii="仿宋" w:hAnsi="仿宋" w:eastAsia="仿宋" w:cs="仿宋"/>
          <w:kern w:val="2"/>
          <w:sz w:val="32"/>
          <w:szCs w:val="32"/>
          <w:lang w:val="en-US" w:eastAsia="zh-CN" w:bidi="ar-SA"/>
        </w:rPr>
        <w:t>联系电话：173****9168</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受东安县市场监督管理局的委托，2022年6月23日，湖南鼎誉检验检测股份有限公司抽样人员在食品安全监督抽检中，依法对当事人经营的四季豆（菜豆）（购进日期：2022-06-23；样品数量：1.1kg；）进行了抽样检验。2022年7月28日，经湖南鼎誉检验检测股份有限公司检验判定：当事人经营的此批次四季豆（菜豆）,经抽样检验，克百威项目不符合 GB 2763-2021《食品安全国家标准 食品中农药最大残留限量》要求，检验结论为不合格，见检验报告（N0：JDDA20220618）。</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2022年8月1日，本局执法人员领取了国家食品安全抽检监测信息系统核查处置模块中的处置任务，并于2022年8月1日将此《检验报告》送达给当事人，当事人对此《检验报告》（N0：JDDA20220618）的检验结论予以认可，没有异议。</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本局执法人员于2022年8月1日对当事人下达了东市监责通字[2022]（城东B-51）号责令改正通知书，要求当事人停止经营并召回此批次不合格四季豆（菜豆）。</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调查认定的事实：现查明,当事人经营的购进日期为2022-06-23的四季豆（菜豆）是从东安县大市场“杰出水果蔬菜批发店”购进的，无进货发票，四季豆（菜豆）共购进4.5kg，进价为10元/kg，售价为12元/kg，已于2022年8月1日前售完，货值金额为54元，违法所得为9元。</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上述事实，主要有以下证据予以证实：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2022年6月23日抽样时的食品安全抽样检验抽样单（XC22431002569341977）一份、国家食品安全抽样检验告知书（N0：0008246)一份、不合格（问题）食品核查处置基本信息表一份，证明当事人有经营四季豆（菜豆）及抽样情况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2、2022年8月1日本局执法人员对当事人的经营场所进行检查的现场笔录一份，证明当事人经营的不合格四季豆（菜豆）已于2022年8月1日前售完的事实；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3、2022年8月1日，经当事人签字确认的东安县市场监督管理局送达回证一份，证明当事人收到湖南华弘检测有限公司出具的检验报告（N0：JDDA20220618）及食品安全抽样检验结果通知书（XC22431002569341977）的事实；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4、2022年8月1日，当事人提供的居民身份证复印件一份、营业执照复印件一份，证明当事人的主体资格及个人身份的事实；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5、2022年8月5日，本局执法人员对当事人的询问笔录一份，证明当事人经营不合格四季豆（菜豆）的来源、货值金额、违法所得等事实；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6、经当事人确认的照片打印件七张，证明当事人的经营情况及抽样情况；</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7、湖南华弘检测有限公司出具的检验报告（N0：JDDA20220618）一份，证明当事人经营的四季豆（菜豆）不合格的事实。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rPr>
          <w:rFonts w:ascii="仿宋" w:hAnsi="仿宋" w:eastAsia="仿宋"/>
          <w:b/>
          <w:sz w:val="32"/>
          <w:szCs w:val="32"/>
        </w:rPr>
      </w:pPr>
      <w:r>
        <w:rPr>
          <w:rFonts w:hint="eastAsia" w:ascii="仿宋" w:hAnsi="仿宋" w:eastAsia="仿宋" w:cs="仿宋"/>
          <w:color w:val="000000"/>
          <w:sz w:val="32"/>
          <w:szCs w:val="32"/>
        </w:rPr>
        <w:t>以上证据确实、充分，全部查证属实，符合证据的真实性、合法性、关联性，本局予以采信。</w:t>
      </w:r>
    </w:p>
    <w:p>
      <w:pPr>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outlineLvl w:val="9"/>
        <w:rPr>
          <w:rFonts w:hint="eastAsia" w:ascii="仿宋" w:hAnsi="仿宋" w:eastAsia="仿宋" w:cs="仿宋"/>
          <w:bCs/>
          <w:kern w:val="2"/>
          <w:sz w:val="32"/>
          <w:szCs w:val="32"/>
          <w:lang w:val="en-US" w:eastAsia="zh-CN" w:bidi="ar"/>
        </w:rPr>
      </w:pPr>
      <w:r>
        <w:rPr>
          <w:rFonts w:hint="eastAsia" w:ascii="仿宋" w:hAnsi="仿宋" w:eastAsia="仿宋" w:cs="仿宋"/>
          <w:bCs/>
          <w:kern w:val="2"/>
          <w:sz w:val="32"/>
          <w:szCs w:val="32"/>
          <w:lang w:val="en-US" w:eastAsia="zh-CN" w:bidi="ar"/>
        </w:rPr>
        <w:t>2022年8月15日，本局依法向当事人直接送达了东市监听告字[2022]171号《行政处罚听证告知书》，</w:t>
      </w:r>
      <w:r>
        <w:rPr>
          <w:rFonts w:hint="eastAsia" w:ascii="仿宋" w:hAnsi="仿宋" w:eastAsia="仿宋" w:cs="仿宋"/>
          <w:sz w:val="32"/>
          <w:szCs w:val="32"/>
        </w:rPr>
        <w:t>告知当事人作出该行政决定的事实、理由、依据、处罚内容和依法享有要求举行听证、陈述申辩的权利。当事人在法定期限内</w:t>
      </w:r>
      <w:r>
        <w:rPr>
          <w:rFonts w:hint="eastAsia" w:ascii="仿宋" w:hAnsi="仿宋" w:eastAsia="仿宋" w:cs="仿宋"/>
          <w:sz w:val="32"/>
          <w:szCs w:val="32"/>
          <w:lang w:eastAsia="zh-CN"/>
        </w:rPr>
        <w:t>未要求</w:t>
      </w:r>
      <w:r>
        <w:rPr>
          <w:rFonts w:hint="eastAsia" w:ascii="仿宋" w:hAnsi="仿宋" w:eastAsia="仿宋" w:cs="仿宋"/>
          <w:sz w:val="32"/>
          <w:szCs w:val="32"/>
        </w:rPr>
        <w:t>听证，</w:t>
      </w:r>
      <w:r>
        <w:rPr>
          <w:rFonts w:hint="eastAsia" w:ascii="仿宋" w:hAnsi="仿宋" w:eastAsia="仿宋" w:cs="仿宋"/>
          <w:sz w:val="32"/>
          <w:szCs w:val="32"/>
          <w:lang w:eastAsia="zh-CN"/>
        </w:rPr>
        <w:t>也未进行陈述申辩。</w:t>
      </w:r>
    </w:p>
    <w:p>
      <w:pPr>
        <w:keepNext w:val="0"/>
        <w:keepLines w:val="0"/>
        <w:pageBreakBefore w:val="0"/>
        <w:widowControl w:val="0"/>
        <w:kinsoku/>
        <w:wordWrap/>
        <w:overflowPunct/>
        <w:topLinePunct w:val="0"/>
        <w:autoSpaceDE/>
        <w:autoSpaceDN/>
        <w:bidi w:val="0"/>
        <w:adjustRightInd/>
        <w:snapToGrid/>
        <w:spacing w:line="420" w:lineRule="exact"/>
        <w:ind w:firstLine="800" w:firstLineChars="250"/>
        <w:textAlignment w:val="auto"/>
        <w:rPr>
          <w:rFonts w:hint="eastAsia" w:ascii="仿宋" w:hAnsi="仿宋" w:eastAsia="仿宋" w:cs="仿宋"/>
          <w:kern w:val="2"/>
          <w:sz w:val="32"/>
          <w:szCs w:val="32"/>
          <w:lang w:val="en-US" w:eastAsia="zh-CN" w:bidi="ar"/>
        </w:rPr>
      </w:pPr>
      <w:r>
        <w:rPr>
          <w:rFonts w:hint="eastAsia" w:ascii="仿宋" w:hAnsi="仿宋" w:eastAsia="仿宋"/>
          <w:bCs/>
          <w:sz w:val="32"/>
          <w:szCs w:val="32"/>
        </w:rPr>
        <w:t>本局认为：</w:t>
      </w:r>
      <w:r>
        <w:rPr>
          <w:rFonts w:hint="eastAsia" w:ascii="仿宋" w:hAnsi="仿宋" w:eastAsia="仿宋" w:cs="仿宋"/>
          <w:kern w:val="2"/>
          <w:sz w:val="32"/>
          <w:szCs w:val="32"/>
          <w:lang w:val="en-US" w:eastAsia="zh-CN" w:bidi="ar"/>
        </w:rPr>
        <w:t>当事人的上述行为，</w:t>
      </w:r>
      <w:r>
        <w:rPr>
          <w:rFonts w:hint="eastAsia" w:ascii="仿宋" w:hAnsi="仿宋" w:eastAsia="仿宋" w:cs="仿宋"/>
          <w:kern w:val="2"/>
          <w:sz w:val="32"/>
          <w:szCs w:val="32"/>
          <w:lang w:val="en-US" w:eastAsia="zh-CN" w:bidi="ar-SA"/>
        </w:rPr>
        <w:t>违反了《食用农产品市场销售质量安全监督管理办法》第二十五条第二项 “禁止销售下列食用农产品：（二）致病性微生物、</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"http://down.foodmate.net/standard/sort/3/50617.html"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农药残留</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"http://law.foodmate.net/show-163968.html"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兽药残留</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、生物毒素、重金属等</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"http://down.foodmate.net/standard/sort/3/50748.html"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污染物</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质以及其他危害人体健康的物质含量超过食品安全标准限量的”的规定，构成了销售</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"http://down.foodmate.net/standard/sort/3/50617.html"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农药残留</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的物质含量超过食品安全标准限量的食用农产品的违法行为。</w:t>
      </w:r>
    </w:p>
    <w:p>
      <w:pPr>
        <w:keepNext w:val="0"/>
        <w:keepLines w:val="0"/>
        <w:pageBreakBefore w:val="0"/>
        <w:widowControl w:val="0"/>
        <w:kinsoku/>
        <w:wordWrap/>
        <w:overflowPunct/>
        <w:topLinePunct w:val="0"/>
        <w:autoSpaceDE/>
        <w:autoSpaceDN/>
        <w:bidi w:val="0"/>
        <w:adjustRightInd/>
        <w:snapToGrid/>
        <w:spacing w:line="420" w:lineRule="exact"/>
        <w:ind w:firstLine="800" w:firstLineChars="250"/>
        <w:textAlignment w:val="auto"/>
        <w:rPr>
          <w:rFonts w:hint="eastAsia" w:ascii="仿宋" w:hAnsi="仿宋" w:eastAsia="仿宋" w:cs="仿宋"/>
          <w:sz w:val="32"/>
          <w:szCs w:val="32"/>
          <w:lang w:val="en-US"/>
        </w:rPr>
      </w:pPr>
      <w:r>
        <w:rPr>
          <w:rFonts w:hint="eastAsia" w:ascii="仿宋" w:hAnsi="仿宋" w:eastAsia="仿宋" w:cs="仿宋"/>
          <w:sz w:val="32"/>
          <w:szCs w:val="32"/>
          <w:lang w:eastAsia="zh-CN"/>
        </w:rPr>
        <w:t>依据《中华人民共和国行政处罚法》第二十八条“行政机关实施行政处罚时，应当责令当事人改正或者限期改正违法行为。有违法所得，除依法应当退赔的外，应当予以没收。违法所得是指实施违法行为所取得的款项。法律、行政法规、部门规章对违法所得的计算另有规定的，从其规定”的规定，本局责令当事人改正违法行为。</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依据《食用农产品市场销售质量安全监督管理办法》第五十条第二款 “违反本办法第二十五条第二项、第三项、第四项、第十项规定的，由县级以上食品药品监督管理部门依照食品安全法第一百二十四条第一款的规定给予处罚”及《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 ，鉴于当事人在本局调查中能积极配合，其违法行为在社会上尚未造成较大的社会危害后果，依据《中华人民共和国行政处罚法》第三十二条“当事人有下列情形之一的，应当依法从轻或者减轻行政处罚：（一）主动消除或者减轻违法行为危害后果的；（五）法律、法规规章规定其他依法从轻或者减轻行政处罚的”的规定，参照《湖南省市场监督管理行政处罚自由裁量权实施办法（试行）》第十四条“当事人有下列情形之一的，可以依法从轻或者减轻行政处罚：（一）积极配合市场监督管理部门调查，如实陈述违法事实并主动提供证据材料的；（二）违法行为轻微，社会危害性较小的”、《湖南省市场监督管理行政处罚自由裁量权基准（试行）》第二百九十四条第二款第一项 “ (二)裁量基准: 1.符合本章《适用说明》减轻处罚规定的：裁量基准：没收违法所得和违法生产经营的食品，并可以没收用于违法生产经营的工具、设备、原料等物品；违法生产经营的食品货值金额不足 1 万元的，并处0到5万元罚款；货值金额1万元以上的，并处货值金额0 到10倍罚款”的规定，本局决定对当事人作以下减轻处罚：</w:t>
      </w:r>
    </w:p>
    <w:p>
      <w:pPr>
        <w:keepNext w:val="0"/>
        <w:keepLines w:val="0"/>
        <w:pageBreakBefore w:val="0"/>
        <w:widowControl/>
        <w:kinsoku/>
        <w:overflowPunct/>
        <w:topLinePunct w:val="0"/>
        <w:autoSpaceDE/>
        <w:autoSpaceDN/>
        <w:bidi w:val="0"/>
        <w:adjustRightInd/>
        <w:snapToGrid/>
        <w:spacing w:line="4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1、没收违法所得人民币9元；</w:t>
      </w:r>
    </w:p>
    <w:p>
      <w:pPr>
        <w:keepNext w:val="0"/>
        <w:keepLines w:val="0"/>
        <w:pageBreakBefore w:val="0"/>
        <w:widowControl/>
        <w:kinsoku/>
        <w:overflowPunct/>
        <w:topLinePunct w:val="0"/>
        <w:autoSpaceDE/>
        <w:autoSpaceDN/>
        <w:bidi w:val="0"/>
        <w:adjustRightInd/>
        <w:snapToGrid/>
        <w:spacing w:line="4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2、罚款人民币1991元。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请于收到本处罚决定书之日起十五日内将罚没款缴到            星龙村镇银行，地址：东安县白牙市镇建设大道118号，账户：东安县财政事务中心非税收入汇缴结算户，账号：82019500000808222。逾期不缴纳罚款的，依据《中华人民共和国行政处罚法》第七十二条的规定，本局将每日按罚款数额的百分之三加处罚款，根据《中华人民共和国行政强制法》第五十四条的规定，经催告后仍不履行的，将依法申请人民法院强制执行。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如对本行政处罚决定不服，可在收到本处罚决定书之日起六十日内向东安县人民政府申请行政复议；也可以在六个月内依法向永州市零陵区人民法院提起行政诉讼。复议和诉讼期间，行政处罚不停止执行。</w:t>
      </w:r>
    </w:p>
    <w:p>
      <w:pPr>
        <w:keepNext w:val="0"/>
        <w:keepLines w:val="0"/>
        <w:pageBreakBefore w:val="0"/>
        <w:kinsoku/>
        <w:wordWrap/>
        <w:overflowPunct/>
        <w:topLinePunct w:val="0"/>
        <w:autoSpaceDE/>
        <w:autoSpaceDN/>
        <w:bidi w:val="0"/>
        <w:adjustRightInd/>
        <w:spacing w:line="420" w:lineRule="exact"/>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pacing w:line="420" w:lineRule="exact"/>
        <w:ind w:firstLine="4960" w:firstLineChars="1550"/>
        <w:textAlignment w:val="auto"/>
        <w:rPr>
          <w:rFonts w:ascii="仿宋" w:hAnsi="仿宋" w:eastAsia="仿宋"/>
          <w:sz w:val="32"/>
          <w:szCs w:val="32"/>
        </w:rPr>
      </w:pPr>
      <w:r>
        <w:rPr>
          <w:rFonts w:hint="eastAsia" w:ascii="仿宋" w:hAnsi="仿宋" w:eastAsia="仿宋"/>
          <w:sz w:val="32"/>
          <w:szCs w:val="32"/>
        </w:rPr>
        <w:t>东安县市场监督管理局</w:t>
      </w:r>
    </w:p>
    <w:p>
      <w:pPr>
        <w:keepNext w:val="0"/>
        <w:keepLines w:val="0"/>
        <w:pageBreakBefore w:val="0"/>
        <w:kinsoku/>
        <w:wordWrap/>
        <w:overflowPunct/>
        <w:topLinePunct w:val="0"/>
        <w:autoSpaceDE/>
        <w:autoSpaceDN/>
        <w:bidi w:val="0"/>
        <w:adjustRightInd/>
        <w:spacing w:line="420" w:lineRule="exact"/>
        <w:textAlignment w:val="auto"/>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ind w:left="640" w:hanging="640" w:hangingChars="200"/>
        <w:textAlignment w:val="auto"/>
        <w:rPr>
          <w:rFonts w:hint="eastAsia" w:ascii="仿宋" w:hAnsi="仿宋" w:eastAsia="仿宋" w:cs="仿宋"/>
          <w:b w:val="0"/>
          <w:bCs/>
          <w:color w:val="000000"/>
          <w:spacing w:val="-20"/>
          <w:sz w:val="32"/>
          <w:szCs w:val="32"/>
          <w:lang w:eastAsia="zh-CN"/>
        </w:rPr>
      </w:pPr>
      <w:r>
        <w:rPr>
          <w:rFonts w:hint="eastAsia" w:ascii="仿宋" w:hAnsi="仿宋" w:eastAsia="仿宋" w:cs="仿宋"/>
          <w:color w:val="000000"/>
          <w:sz w:val="32"/>
          <w:szCs w:val="32"/>
        </w:rPr>
        <w:t xml:space="preserve">                                                                 </w:t>
      </w:r>
      <w:r>
        <w:rPr>
          <w:rFonts w:hint="eastAsia" w:ascii="仿宋" w:hAnsi="仿宋" w:eastAsia="仿宋" w:cs="仿宋"/>
          <w:b w:val="0"/>
          <w:bCs/>
          <w:color w:val="000000"/>
          <w:spacing w:val="-20"/>
          <w:sz w:val="32"/>
          <w:szCs w:val="32"/>
          <w:lang w:eastAsia="zh-CN"/>
        </w:rPr>
        <w:t>（市场监督管理部门将依法向社会公示本行政处罚决定信息）</w:t>
      </w:r>
    </w:p>
    <w:p>
      <w:pPr>
        <w:keepNext w:val="0"/>
        <w:keepLines w:val="0"/>
        <w:pageBreakBefore w:val="0"/>
        <w:kinsoku/>
        <w:wordWrap w:val="0"/>
        <w:overflowPunct/>
        <w:topLinePunct w:val="0"/>
        <w:autoSpaceDE/>
        <w:autoSpaceDN/>
        <w:bidi w:val="0"/>
        <w:adjustRightInd/>
        <w:spacing w:line="420" w:lineRule="exact"/>
        <w:textAlignment w:val="auto"/>
        <w:rPr>
          <w:rFonts w:hint="eastAsia" w:ascii="仿宋" w:hAnsi="仿宋" w:eastAsia="仿宋" w:cs="仿宋"/>
          <w:bCs/>
          <w:color w:val="000000"/>
          <w:sz w:val="32"/>
          <w:szCs w:val="32"/>
          <w:u w:val="thick"/>
          <w:lang w:val="en-US" w:eastAsia="zh-CN"/>
        </w:rPr>
      </w:pPr>
      <w:r>
        <w:rPr>
          <w:rFonts w:hint="eastAsia" w:ascii="仿宋" w:hAnsi="仿宋" w:eastAsia="仿宋" w:cs="仿宋"/>
          <w:bCs/>
          <w:color w:val="000000"/>
          <w:sz w:val="32"/>
          <w:szCs w:val="32"/>
          <w:u w:val="thick"/>
          <w:lang w:eastAsia="zh-CN"/>
        </w:rPr>
        <w:t xml:space="preserve"> </w:t>
      </w:r>
      <w:r>
        <w:rPr>
          <w:rFonts w:hint="eastAsia" w:ascii="仿宋" w:hAnsi="仿宋" w:eastAsia="仿宋" w:cs="仿宋"/>
          <w:bCs/>
          <w:color w:val="000000"/>
          <w:sz w:val="32"/>
          <w:szCs w:val="32"/>
          <w:u w:val="thick"/>
          <w:lang w:val="en-US" w:eastAsia="zh-CN"/>
        </w:rPr>
        <w:t xml:space="preserve"> </w:t>
      </w:r>
      <w:r>
        <w:rPr>
          <w:rFonts w:hint="eastAsia" w:ascii="仿宋" w:hAnsi="仿宋" w:eastAsia="仿宋" w:cs="仿宋"/>
          <w:bCs/>
          <w:color w:val="000000"/>
          <w:sz w:val="32"/>
          <w:szCs w:val="32"/>
          <w:u w:val="thick"/>
          <w:lang w:eastAsia="zh-CN"/>
        </w:rPr>
        <w:t xml:space="preserve">                                            </w:t>
      </w:r>
      <w:r>
        <w:rPr>
          <w:rFonts w:hint="eastAsia" w:ascii="仿宋" w:hAnsi="仿宋" w:eastAsia="仿宋" w:cs="仿宋"/>
          <w:bCs/>
          <w:color w:val="000000"/>
          <w:sz w:val="32"/>
          <w:szCs w:val="32"/>
          <w:u w:val="thick"/>
          <w:lang w:val="en-US" w:eastAsia="zh-CN"/>
        </w:rPr>
        <w:t>___＿＿＿</w:t>
      </w:r>
    </w:p>
    <w:p>
      <w:pPr>
        <w:keepNext w:val="0"/>
        <w:keepLines w:val="0"/>
        <w:pageBreakBefore w:val="0"/>
        <w:widowControl/>
        <w:kinsoku/>
        <w:overflowPunct/>
        <w:topLinePunct w:val="0"/>
        <w:autoSpaceDE/>
        <w:autoSpaceDN/>
        <w:bidi w:val="0"/>
        <w:adjustRightInd/>
        <w:spacing w:line="420" w:lineRule="exact"/>
        <w:ind w:left="1488" w:leftChars="556" w:hanging="320" w:hangingChars="100"/>
        <w:textAlignment w:val="auto"/>
        <w:rPr>
          <w:rFonts w:hint="eastAsia" w:ascii="仿宋" w:hAnsi="仿宋" w:eastAsia="仿宋" w:cs="仿宋"/>
          <w:bCs/>
          <w:color w:val="000000"/>
          <w:sz w:val="32"/>
          <w:szCs w:val="32"/>
          <w:u w:val="thick"/>
          <w:lang w:val="en-US" w:eastAsia="zh-CN"/>
        </w:rPr>
      </w:pPr>
      <w:r>
        <w:rPr>
          <w:rFonts w:hint="eastAsia" w:ascii="仿宋" w:hAnsi="仿宋" w:eastAsia="仿宋" w:cs="仿宋"/>
          <w:color w:val="000000"/>
          <w:sz w:val="32"/>
          <w:szCs w:val="32"/>
        </w:rPr>
        <w:pict>
          <v:line id="直接连接符 8" o:spid="_x0000_s1030" o:spt="20" style="position:absolute;left:0pt;margin-left:0pt;margin-top:1638.35pt;height:0.1pt;width:453.7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">
            <v:path arrowok="t"/>
            <v:fill on="f" focussize="0,0"/>
            <v:stroke weight="0.737007874015748pt" endcap="square"/>
            <v:imagedata o:title=""/>
            <o:lock v:ext="edit"/>
          </v:line>
        </w:pict>
      </w:r>
      <w:r>
        <w:rPr>
          <w:rFonts w:hint="eastAsia" w:ascii="仿宋" w:hAnsi="仿宋" w:eastAsia="仿宋" w:cs="仿宋"/>
          <w:color w:val="000000"/>
          <w:spacing w:val="-20"/>
          <w:sz w:val="32"/>
          <w:szCs w:val="32"/>
          <w:lang w:eastAsia="zh-CN"/>
        </w:rPr>
        <w:t>本文书一式两份，一份送达，一份存档。</w:t>
      </w:r>
    </w:p>
    <w:sectPr>
      <w:headerReference r:id="rId3" w:type="default"/>
      <w:pgSz w:w="11906" w:h="16838"/>
      <w:pgMar w:top="1361"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99D"/>
    <w:rsid w:val="00000392"/>
    <w:rsid w:val="000010A7"/>
    <w:rsid w:val="000117CB"/>
    <w:rsid w:val="0002135F"/>
    <w:rsid w:val="000217F6"/>
    <w:rsid w:val="00032E7F"/>
    <w:rsid w:val="000370E3"/>
    <w:rsid w:val="000621A8"/>
    <w:rsid w:val="000622A8"/>
    <w:rsid w:val="00065DA4"/>
    <w:rsid w:val="000678DC"/>
    <w:rsid w:val="00070409"/>
    <w:rsid w:val="00077DE5"/>
    <w:rsid w:val="00081978"/>
    <w:rsid w:val="00087C37"/>
    <w:rsid w:val="00091D97"/>
    <w:rsid w:val="00094C2C"/>
    <w:rsid w:val="00094D39"/>
    <w:rsid w:val="000A0387"/>
    <w:rsid w:val="000B3D10"/>
    <w:rsid w:val="000C15AB"/>
    <w:rsid w:val="000D370F"/>
    <w:rsid w:val="000D426F"/>
    <w:rsid w:val="000D73D4"/>
    <w:rsid w:val="000E7DCE"/>
    <w:rsid w:val="00113B59"/>
    <w:rsid w:val="001246CC"/>
    <w:rsid w:val="001271BC"/>
    <w:rsid w:val="00135FA2"/>
    <w:rsid w:val="00141327"/>
    <w:rsid w:val="00147E03"/>
    <w:rsid w:val="00163024"/>
    <w:rsid w:val="00163F13"/>
    <w:rsid w:val="0018007C"/>
    <w:rsid w:val="001829EE"/>
    <w:rsid w:val="00183603"/>
    <w:rsid w:val="00190757"/>
    <w:rsid w:val="00194315"/>
    <w:rsid w:val="00195637"/>
    <w:rsid w:val="001A0044"/>
    <w:rsid w:val="001A2CA7"/>
    <w:rsid w:val="001A5F7F"/>
    <w:rsid w:val="001A7005"/>
    <w:rsid w:val="001C0369"/>
    <w:rsid w:val="001D098F"/>
    <w:rsid w:val="001D616A"/>
    <w:rsid w:val="001F46F2"/>
    <w:rsid w:val="00200A41"/>
    <w:rsid w:val="002040F6"/>
    <w:rsid w:val="002207CF"/>
    <w:rsid w:val="002300AA"/>
    <w:rsid w:val="002314EE"/>
    <w:rsid w:val="002371E6"/>
    <w:rsid w:val="00240927"/>
    <w:rsid w:val="00243526"/>
    <w:rsid w:val="00246D32"/>
    <w:rsid w:val="00247ED0"/>
    <w:rsid w:val="00252BBC"/>
    <w:rsid w:val="00253493"/>
    <w:rsid w:val="00260A0B"/>
    <w:rsid w:val="00265144"/>
    <w:rsid w:val="00270343"/>
    <w:rsid w:val="00272668"/>
    <w:rsid w:val="00276E51"/>
    <w:rsid w:val="00287D6D"/>
    <w:rsid w:val="0029667B"/>
    <w:rsid w:val="002A4158"/>
    <w:rsid w:val="002D250E"/>
    <w:rsid w:val="002F0576"/>
    <w:rsid w:val="002F5952"/>
    <w:rsid w:val="00302415"/>
    <w:rsid w:val="00305955"/>
    <w:rsid w:val="0032082A"/>
    <w:rsid w:val="00322906"/>
    <w:rsid w:val="00331A0D"/>
    <w:rsid w:val="0034351C"/>
    <w:rsid w:val="00354783"/>
    <w:rsid w:val="003600A8"/>
    <w:rsid w:val="00363E57"/>
    <w:rsid w:val="003650CC"/>
    <w:rsid w:val="00381296"/>
    <w:rsid w:val="003A6DE8"/>
    <w:rsid w:val="003B0C6A"/>
    <w:rsid w:val="003B1C26"/>
    <w:rsid w:val="003B412D"/>
    <w:rsid w:val="003B5225"/>
    <w:rsid w:val="003D6865"/>
    <w:rsid w:val="003E0B5B"/>
    <w:rsid w:val="003E365B"/>
    <w:rsid w:val="003E697E"/>
    <w:rsid w:val="003F6CF9"/>
    <w:rsid w:val="00401FC9"/>
    <w:rsid w:val="004060AA"/>
    <w:rsid w:val="00410089"/>
    <w:rsid w:val="00420DC3"/>
    <w:rsid w:val="004330D7"/>
    <w:rsid w:val="00441396"/>
    <w:rsid w:val="0044715D"/>
    <w:rsid w:val="0044742A"/>
    <w:rsid w:val="0044753D"/>
    <w:rsid w:val="00447AD9"/>
    <w:rsid w:val="00456490"/>
    <w:rsid w:val="0045665D"/>
    <w:rsid w:val="00462309"/>
    <w:rsid w:val="004678A8"/>
    <w:rsid w:val="00475A5A"/>
    <w:rsid w:val="00485B41"/>
    <w:rsid w:val="004B6FD4"/>
    <w:rsid w:val="004C6F59"/>
    <w:rsid w:val="004C766E"/>
    <w:rsid w:val="004D11B8"/>
    <w:rsid w:val="004E3FEC"/>
    <w:rsid w:val="004F03A7"/>
    <w:rsid w:val="0050024B"/>
    <w:rsid w:val="00501F4F"/>
    <w:rsid w:val="005057FE"/>
    <w:rsid w:val="0050581B"/>
    <w:rsid w:val="00521286"/>
    <w:rsid w:val="00525DD8"/>
    <w:rsid w:val="00525E94"/>
    <w:rsid w:val="00534E4C"/>
    <w:rsid w:val="00546FA0"/>
    <w:rsid w:val="005479CB"/>
    <w:rsid w:val="005530C7"/>
    <w:rsid w:val="005537EA"/>
    <w:rsid w:val="00562846"/>
    <w:rsid w:val="00591159"/>
    <w:rsid w:val="00595ECB"/>
    <w:rsid w:val="00597345"/>
    <w:rsid w:val="005A6B29"/>
    <w:rsid w:val="005B2F3E"/>
    <w:rsid w:val="005B7CAA"/>
    <w:rsid w:val="005C236E"/>
    <w:rsid w:val="005D34ED"/>
    <w:rsid w:val="005D61FF"/>
    <w:rsid w:val="005D71C9"/>
    <w:rsid w:val="005E18F0"/>
    <w:rsid w:val="00600CE6"/>
    <w:rsid w:val="00612102"/>
    <w:rsid w:val="0061291D"/>
    <w:rsid w:val="00613A62"/>
    <w:rsid w:val="00625DDD"/>
    <w:rsid w:val="006324EC"/>
    <w:rsid w:val="00632ABE"/>
    <w:rsid w:val="00641BCB"/>
    <w:rsid w:val="006429CB"/>
    <w:rsid w:val="00646AFE"/>
    <w:rsid w:val="00655CB9"/>
    <w:rsid w:val="0066066E"/>
    <w:rsid w:val="00674F66"/>
    <w:rsid w:val="006773F2"/>
    <w:rsid w:val="0068762C"/>
    <w:rsid w:val="006915E8"/>
    <w:rsid w:val="006950B5"/>
    <w:rsid w:val="00695218"/>
    <w:rsid w:val="006A0A91"/>
    <w:rsid w:val="006A169C"/>
    <w:rsid w:val="006A7AF0"/>
    <w:rsid w:val="006B2462"/>
    <w:rsid w:val="006B51F5"/>
    <w:rsid w:val="006C0BCA"/>
    <w:rsid w:val="006C1500"/>
    <w:rsid w:val="006D33E0"/>
    <w:rsid w:val="006D7EA9"/>
    <w:rsid w:val="006E4BDF"/>
    <w:rsid w:val="007123E8"/>
    <w:rsid w:val="0072699D"/>
    <w:rsid w:val="0073354C"/>
    <w:rsid w:val="00735BBC"/>
    <w:rsid w:val="00743DC4"/>
    <w:rsid w:val="0074529F"/>
    <w:rsid w:val="007459F6"/>
    <w:rsid w:val="00753D24"/>
    <w:rsid w:val="00754E8A"/>
    <w:rsid w:val="00756F64"/>
    <w:rsid w:val="00762766"/>
    <w:rsid w:val="00787CE2"/>
    <w:rsid w:val="007922CA"/>
    <w:rsid w:val="007A44E2"/>
    <w:rsid w:val="007A7EC6"/>
    <w:rsid w:val="007B4E52"/>
    <w:rsid w:val="007B6813"/>
    <w:rsid w:val="00806925"/>
    <w:rsid w:val="00813463"/>
    <w:rsid w:val="008156F8"/>
    <w:rsid w:val="008209A8"/>
    <w:rsid w:val="008272BB"/>
    <w:rsid w:val="00833482"/>
    <w:rsid w:val="00847C8A"/>
    <w:rsid w:val="00857749"/>
    <w:rsid w:val="00866EC3"/>
    <w:rsid w:val="0087208B"/>
    <w:rsid w:val="008740DD"/>
    <w:rsid w:val="00874F09"/>
    <w:rsid w:val="00874FD1"/>
    <w:rsid w:val="00882710"/>
    <w:rsid w:val="00892A7C"/>
    <w:rsid w:val="008938BB"/>
    <w:rsid w:val="008B7476"/>
    <w:rsid w:val="008C228B"/>
    <w:rsid w:val="008E0033"/>
    <w:rsid w:val="008E1E6F"/>
    <w:rsid w:val="008E2332"/>
    <w:rsid w:val="008E774E"/>
    <w:rsid w:val="009015EC"/>
    <w:rsid w:val="009179F0"/>
    <w:rsid w:val="00930698"/>
    <w:rsid w:val="00930A6D"/>
    <w:rsid w:val="0093500A"/>
    <w:rsid w:val="00935ABA"/>
    <w:rsid w:val="0095408A"/>
    <w:rsid w:val="00965049"/>
    <w:rsid w:val="00966D46"/>
    <w:rsid w:val="00972956"/>
    <w:rsid w:val="00996197"/>
    <w:rsid w:val="00997131"/>
    <w:rsid w:val="0099760E"/>
    <w:rsid w:val="009A67EE"/>
    <w:rsid w:val="009B5BFE"/>
    <w:rsid w:val="009C1654"/>
    <w:rsid w:val="009D34DD"/>
    <w:rsid w:val="009E0B6F"/>
    <w:rsid w:val="009F0FEE"/>
    <w:rsid w:val="009F20CA"/>
    <w:rsid w:val="009F692A"/>
    <w:rsid w:val="00A0344F"/>
    <w:rsid w:val="00A21A15"/>
    <w:rsid w:val="00A24A3F"/>
    <w:rsid w:val="00A3670A"/>
    <w:rsid w:val="00A404C2"/>
    <w:rsid w:val="00A51EBC"/>
    <w:rsid w:val="00A54371"/>
    <w:rsid w:val="00A5467F"/>
    <w:rsid w:val="00A629C4"/>
    <w:rsid w:val="00A63CCC"/>
    <w:rsid w:val="00A6686F"/>
    <w:rsid w:val="00A71141"/>
    <w:rsid w:val="00A8030F"/>
    <w:rsid w:val="00A80FAD"/>
    <w:rsid w:val="00A87142"/>
    <w:rsid w:val="00AA3077"/>
    <w:rsid w:val="00AB5B5F"/>
    <w:rsid w:val="00AC68D2"/>
    <w:rsid w:val="00AE4D17"/>
    <w:rsid w:val="00AE76B0"/>
    <w:rsid w:val="00AF0A97"/>
    <w:rsid w:val="00AF7162"/>
    <w:rsid w:val="00B003F4"/>
    <w:rsid w:val="00B03A97"/>
    <w:rsid w:val="00B03F6A"/>
    <w:rsid w:val="00B15ABC"/>
    <w:rsid w:val="00B16F3A"/>
    <w:rsid w:val="00B17326"/>
    <w:rsid w:val="00B17A0F"/>
    <w:rsid w:val="00B21809"/>
    <w:rsid w:val="00B267ED"/>
    <w:rsid w:val="00B35A35"/>
    <w:rsid w:val="00B42264"/>
    <w:rsid w:val="00B56B37"/>
    <w:rsid w:val="00B658EF"/>
    <w:rsid w:val="00B66054"/>
    <w:rsid w:val="00B67A4F"/>
    <w:rsid w:val="00B7261F"/>
    <w:rsid w:val="00B80FA0"/>
    <w:rsid w:val="00B90B0C"/>
    <w:rsid w:val="00B91817"/>
    <w:rsid w:val="00B92442"/>
    <w:rsid w:val="00BA397A"/>
    <w:rsid w:val="00BB497C"/>
    <w:rsid w:val="00BC4109"/>
    <w:rsid w:val="00BC5538"/>
    <w:rsid w:val="00BD00BC"/>
    <w:rsid w:val="00BE0D59"/>
    <w:rsid w:val="00BE1906"/>
    <w:rsid w:val="00BE5E6F"/>
    <w:rsid w:val="00BE7E75"/>
    <w:rsid w:val="00C02854"/>
    <w:rsid w:val="00C02AAA"/>
    <w:rsid w:val="00C03713"/>
    <w:rsid w:val="00C05C31"/>
    <w:rsid w:val="00C076BC"/>
    <w:rsid w:val="00C1278A"/>
    <w:rsid w:val="00C25E94"/>
    <w:rsid w:val="00C35B5A"/>
    <w:rsid w:val="00C4238D"/>
    <w:rsid w:val="00C56904"/>
    <w:rsid w:val="00C64B4A"/>
    <w:rsid w:val="00C850BF"/>
    <w:rsid w:val="00C87D01"/>
    <w:rsid w:val="00C95798"/>
    <w:rsid w:val="00CA4261"/>
    <w:rsid w:val="00CA4A29"/>
    <w:rsid w:val="00CB0A57"/>
    <w:rsid w:val="00CC3A11"/>
    <w:rsid w:val="00CC3E1C"/>
    <w:rsid w:val="00CD0278"/>
    <w:rsid w:val="00CE62E1"/>
    <w:rsid w:val="00CF064B"/>
    <w:rsid w:val="00CF3FC5"/>
    <w:rsid w:val="00D060F0"/>
    <w:rsid w:val="00D07CE9"/>
    <w:rsid w:val="00D14E28"/>
    <w:rsid w:val="00D16946"/>
    <w:rsid w:val="00D4372F"/>
    <w:rsid w:val="00D53786"/>
    <w:rsid w:val="00D564A2"/>
    <w:rsid w:val="00D60B17"/>
    <w:rsid w:val="00D64DD2"/>
    <w:rsid w:val="00D94864"/>
    <w:rsid w:val="00D9620E"/>
    <w:rsid w:val="00DB19A4"/>
    <w:rsid w:val="00DC48B6"/>
    <w:rsid w:val="00DD2BF9"/>
    <w:rsid w:val="00DD4C3B"/>
    <w:rsid w:val="00DD5EBA"/>
    <w:rsid w:val="00DF51E5"/>
    <w:rsid w:val="00E025ED"/>
    <w:rsid w:val="00E04975"/>
    <w:rsid w:val="00E15E7D"/>
    <w:rsid w:val="00E308E6"/>
    <w:rsid w:val="00E30C0F"/>
    <w:rsid w:val="00E30DC7"/>
    <w:rsid w:val="00E40C75"/>
    <w:rsid w:val="00E4115F"/>
    <w:rsid w:val="00E468D2"/>
    <w:rsid w:val="00E54495"/>
    <w:rsid w:val="00E561F3"/>
    <w:rsid w:val="00E61506"/>
    <w:rsid w:val="00E62A0D"/>
    <w:rsid w:val="00E65E6A"/>
    <w:rsid w:val="00E80BA9"/>
    <w:rsid w:val="00E81414"/>
    <w:rsid w:val="00E87178"/>
    <w:rsid w:val="00E94FA9"/>
    <w:rsid w:val="00E96602"/>
    <w:rsid w:val="00E9663A"/>
    <w:rsid w:val="00EA0682"/>
    <w:rsid w:val="00EA3E40"/>
    <w:rsid w:val="00EB0155"/>
    <w:rsid w:val="00EB62EB"/>
    <w:rsid w:val="00ED4B53"/>
    <w:rsid w:val="00EE7BCF"/>
    <w:rsid w:val="00EF1B6D"/>
    <w:rsid w:val="00EF4298"/>
    <w:rsid w:val="00F12212"/>
    <w:rsid w:val="00F14907"/>
    <w:rsid w:val="00F14BFE"/>
    <w:rsid w:val="00F304F6"/>
    <w:rsid w:val="00F45612"/>
    <w:rsid w:val="00F46446"/>
    <w:rsid w:val="00F473F1"/>
    <w:rsid w:val="00F50199"/>
    <w:rsid w:val="00F55A1A"/>
    <w:rsid w:val="00F67360"/>
    <w:rsid w:val="00F80FD3"/>
    <w:rsid w:val="00F81159"/>
    <w:rsid w:val="00F821BF"/>
    <w:rsid w:val="00F869FE"/>
    <w:rsid w:val="00F93C4E"/>
    <w:rsid w:val="00FB2857"/>
    <w:rsid w:val="00FB29B3"/>
    <w:rsid w:val="00FB559F"/>
    <w:rsid w:val="00FB5634"/>
    <w:rsid w:val="00FC445D"/>
    <w:rsid w:val="00FC6E03"/>
    <w:rsid w:val="00FD526E"/>
    <w:rsid w:val="00FE0663"/>
    <w:rsid w:val="00FE136C"/>
    <w:rsid w:val="00FE65F7"/>
    <w:rsid w:val="00FF2E1A"/>
    <w:rsid w:val="00FF4E42"/>
    <w:rsid w:val="00FF5D37"/>
    <w:rsid w:val="014723E4"/>
    <w:rsid w:val="02152BC7"/>
    <w:rsid w:val="02277B25"/>
    <w:rsid w:val="02D819AC"/>
    <w:rsid w:val="06776308"/>
    <w:rsid w:val="084C6E74"/>
    <w:rsid w:val="0EA5625E"/>
    <w:rsid w:val="133375B4"/>
    <w:rsid w:val="1367153D"/>
    <w:rsid w:val="15D5501A"/>
    <w:rsid w:val="16E47546"/>
    <w:rsid w:val="18B4627C"/>
    <w:rsid w:val="19465BC4"/>
    <w:rsid w:val="1A477324"/>
    <w:rsid w:val="1A7425E2"/>
    <w:rsid w:val="1B3A6412"/>
    <w:rsid w:val="1DE976AC"/>
    <w:rsid w:val="1ED36004"/>
    <w:rsid w:val="201B2862"/>
    <w:rsid w:val="223F4566"/>
    <w:rsid w:val="233167B2"/>
    <w:rsid w:val="23715BDD"/>
    <w:rsid w:val="23AC3AE7"/>
    <w:rsid w:val="250D067E"/>
    <w:rsid w:val="2514345D"/>
    <w:rsid w:val="25144AE1"/>
    <w:rsid w:val="25FC6C61"/>
    <w:rsid w:val="295873D7"/>
    <w:rsid w:val="2A246127"/>
    <w:rsid w:val="2B9D40ED"/>
    <w:rsid w:val="2C4D0D71"/>
    <w:rsid w:val="2C5A4E40"/>
    <w:rsid w:val="2C6917B3"/>
    <w:rsid w:val="2C9D1BA3"/>
    <w:rsid w:val="2FDD3057"/>
    <w:rsid w:val="2FED6F95"/>
    <w:rsid w:val="32374854"/>
    <w:rsid w:val="323F6DE7"/>
    <w:rsid w:val="33D56A65"/>
    <w:rsid w:val="373E54E9"/>
    <w:rsid w:val="37D04F68"/>
    <w:rsid w:val="38DB48CB"/>
    <w:rsid w:val="39EC178E"/>
    <w:rsid w:val="3A892F73"/>
    <w:rsid w:val="3AD427BA"/>
    <w:rsid w:val="3BCE5B68"/>
    <w:rsid w:val="3CB95502"/>
    <w:rsid w:val="3D605633"/>
    <w:rsid w:val="3E56067C"/>
    <w:rsid w:val="3E8B1D2D"/>
    <w:rsid w:val="406A652D"/>
    <w:rsid w:val="41274634"/>
    <w:rsid w:val="41EC21B4"/>
    <w:rsid w:val="424F1679"/>
    <w:rsid w:val="43EE7F83"/>
    <w:rsid w:val="445E29AC"/>
    <w:rsid w:val="46AD49A3"/>
    <w:rsid w:val="46DC04A6"/>
    <w:rsid w:val="476735D2"/>
    <w:rsid w:val="487D055A"/>
    <w:rsid w:val="4B2849C6"/>
    <w:rsid w:val="4B457B5F"/>
    <w:rsid w:val="4C197899"/>
    <w:rsid w:val="4C385957"/>
    <w:rsid w:val="4D510BCF"/>
    <w:rsid w:val="4EC477BE"/>
    <w:rsid w:val="4EF13358"/>
    <w:rsid w:val="4F6C3CD3"/>
    <w:rsid w:val="4FE65692"/>
    <w:rsid w:val="54921D56"/>
    <w:rsid w:val="54A30175"/>
    <w:rsid w:val="54DF0373"/>
    <w:rsid w:val="557E5FA4"/>
    <w:rsid w:val="56A457D4"/>
    <w:rsid w:val="576F605E"/>
    <w:rsid w:val="58FD07F4"/>
    <w:rsid w:val="597524F9"/>
    <w:rsid w:val="5A497630"/>
    <w:rsid w:val="5AF42D25"/>
    <w:rsid w:val="5B9D4825"/>
    <w:rsid w:val="5D644835"/>
    <w:rsid w:val="5DA85C05"/>
    <w:rsid w:val="5FF70844"/>
    <w:rsid w:val="609D3621"/>
    <w:rsid w:val="63C54DEA"/>
    <w:rsid w:val="65EC3228"/>
    <w:rsid w:val="66096BEF"/>
    <w:rsid w:val="664623E9"/>
    <w:rsid w:val="69E62A5F"/>
    <w:rsid w:val="69F14311"/>
    <w:rsid w:val="6B033389"/>
    <w:rsid w:val="6B2B625B"/>
    <w:rsid w:val="6C0C084B"/>
    <w:rsid w:val="6E2D75C6"/>
    <w:rsid w:val="6F2367EB"/>
    <w:rsid w:val="6FDB30EF"/>
    <w:rsid w:val="713B03EC"/>
    <w:rsid w:val="733755AB"/>
    <w:rsid w:val="780B3664"/>
    <w:rsid w:val="780F23F8"/>
    <w:rsid w:val="78F25537"/>
    <w:rsid w:val="798B093E"/>
    <w:rsid w:val="79AC17BD"/>
    <w:rsid w:val="7A195C4F"/>
    <w:rsid w:val="7B9E4E42"/>
    <w:rsid w:val="7DB6363B"/>
    <w:rsid w:val="7EEA4361"/>
    <w:rsid w:val="7FBE3E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00" w:afterAutospacing="1"/>
      <w:jc w:val="left"/>
    </w:pPr>
    <w:rPr>
      <w:rFonts w:ascii="宋体" w:hAnsi="宋体" w:cs="宋体"/>
      <w:kern w:val="0"/>
      <w:sz w:val="24"/>
    </w:rPr>
  </w:style>
  <w:style w:type="character" w:styleId="6">
    <w:name w:val="Hyperlink"/>
    <w:basedOn w:val="5"/>
    <w:qFormat/>
    <w:uiPriority w:val="99"/>
    <w:rPr>
      <w:rFonts w:cs="Times New Roman"/>
      <w:color w:val="0000FF"/>
      <w:u w:val="single"/>
    </w:rPr>
  </w:style>
  <w:style w:type="character" w:customStyle="1" w:styleId="8">
    <w:name w:val="页眉 Char"/>
    <w:basedOn w:val="5"/>
    <w:link w:val="3"/>
    <w:semiHidden/>
    <w:qFormat/>
    <w:locked/>
    <w:uiPriority w:val="99"/>
    <w:rPr>
      <w:rFonts w:cs="Times New Roman"/>
      <w:sz w:val="18"/>
      <w:szCs w:val="18"/>
    </w:rPr>
  </w:style>
  <w:style w:type="character" w:customStyle="1" w:styleId="9">
    <w:name w:val="页脚 Char"/>
    <w:basedOn w:val="5"/>
    <w:link w:val="2"/>
    <w:semiHidden/>
    <w:qFormat/>
    <w:locked/>
    <w:uiPriority w:val="99"/>
    <w:rPr>
      <w:rFonts w:cs="Times New Roman"/>
      <w:sz w:val="18"/>
      <w:szCs w:val="18"/>
    </w:rPr>
  </w:style>
  <w:style w:type="character" w:customStyle="1" w:styleId="10">
    <w:name w:val="f-article-txt-fb"/>
    <w:basedOn w:val="5"/>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2656</Words>
  <Characters>930</Characters>
  <Lines>7</Lines>
  <Paragraphs>7</Paragraphs>
  <TotalTime>1</TotalTime>
  <ScaleCrop>false</ScaleCrop>
  <LinksUpToDate>false</LinksUpToDate>
  <CharactersWithSpaces>3579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2019-01-14T07:53:00Z</dcterms:created>
  <dc:creator>微软用户</dc:creator>
  <cp:lastModifiedBy>雷娟</cp:lastModifiedBy>
  <cp:lastPrinted>2022-06-24T01:02:00Z</cp:lastPrinted>
  <dcterms:modified xsi:type="dcterms:W3CDTF">2022-09-07T01:39:13Z</dcterms:modified>
  <dc:title>湖南省食品药品行政执法文书</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