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37CA6">
      <w:pPr>
        <w:pStyle w:val="2"/>
        <w:jc w:val="left"/>
        <w:rPr>
          <w:rFonts w:ascii="方正公文小标宋" w:eastAsia="方正公文小标宋"/>
          <w:b w:val="0"/>
          <w:sz w:val="84"/>
          <w:szCs w:val="84"/>
          <w:lang w:eastAsia="zh-CN"/>
        </w:rPr>
      </w:pPr>
    </w:p>
    <w:p w14:paraId="13DD0318">
      <w:pPr>
        <w:pStyle w:val="2"/>
        <w:jc w:val="left"/>
        <w:rPr>
          <w:rFonts w:ascii="方正公文小标宋" w:eastAsia="方正公文小标宋"/>
          <w:b w:val="0"/>
          <w:sz w:val="84"/>
          <w:szCs w:val="84"/>
          <w:lang w:eastAsia="zh-CN"/>
        </w:rPr>
      </w:pPr>
    </w:p>
    <w:p w14:paraId="27FCFE4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湖南省永州市东安县端桥铺镇</w:t>
      </w:r>
    </w:p>
    <w:p w14:paraId="18509E0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7842B8E3">
      <w:pPr>
        <w:rPr>
          <w:rFonts w:ascii="方正公文小标宋" w:eastAsia="方正公文小标宋"/>
          <w:sz w:val="84"/>
          <w:szCs w:val="84"/>
          <w:lang w:eastAsia="zh-CN"/>
        </w:rPr>
      </w:pPr>
    </w:p>
    <w:p w14:paraId="35F0FC34">
      <w:pPr>
        <w:rPr>
          <w:rFonts w:ascii="方正公文小标宋" w:eastAsia="方正公文小标宋"/>
          <w:sz w:val="84"/>
          <w:szCs w:val="84"/>
          <w:lang w:eastAsia="zh-CN"/>
        </w:rPr>
      </w:pPr>
    </w:p>
    <w:p w14:paraId="02EF871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44"/>
          <w:szCs w:val="44"/>
          <w:lang w:val="en-US" w:eastAsia="en-US" w:bidi="ar-SA"/>
        </w:rPr>
        <w:id w:val="14746640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55ECA7D">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07D1B9DD">
          <w:pPr>
            <w:pStyle w:val="7"/>
            <w:numPr>
              <w:ilvl w:val="0"/>
              <w:numId w:val="0"/>
            </w:numPr>
            <w:tabs>
              <w:tab w:val="right" w:leader="dot" w:pos="14001"/>
            </w:tabs>
            <w:ind w:left="420" w:leftChars="0" w:hanging="420" w:firstLineChars="0"/>
            <w:rPr>
              <w:rFonts w:ascii="Times New Roman" w:hAnsi="Times New Roman" w:eastAsia="方正公文仿宋" w:cs="Arial"/>
              <w:b w:val="0"/>
              <w:snapToGrid w:val="0"/>
              <w:color w:val="000000"/>
              <w:kern w:val="0"/>
              <w:sz w:val="32"/>
              <w:szCs w:val="32"/>
              <w:lang w:val="en-US" w:eastAsia="en-US" w:bidi="ar-SA"/>
            </w:rPr>
          </w:pPr>
        </w:p>
        <w:p w14:paraId="1007AC51">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_Toc28475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_Toc28475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6520DCBE">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_Toc21236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_Toc21236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3B0B37C6">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_Toc10137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_Toc10137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14:paraId="5D240F44">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7B379DF">
      <w:pPr>
        <w:rPr>
          <w:lang w:eastAsia="zh-CN"/>
        </w:rPr>
      </w:pPr>
    </w:p>
    <w:p w14:paraId="4855A03B">
      <w:pPr>
        <w:jc w:val="center"/>
        <w:rPr>
          <w:rFonts w:hint="eastAsia" w:eastAsiaTheme="minorEastAsia"/>
          <w:lang w:eastAsia="zh-CN"/>
        </w:rPr>
        <w:sectPr>
          <w:footerReference r:id="rId3" w:type="default"/>
          <w:pgSz w:w="16837" w:h="11905" w:orient="landscape"/>
          <w:pgMar w:top="1418" w:right="1418" w:bottom="1418" w:left="1418" w:header="851" w:footer="907" w:gutter="0"/>
          <w:pgNumType w:fmt="decimal" w:start="1"/>
          <w:cols w:space="720" w:num="1"/>
          <w:docGrid w:linePitch="312" w:charSpace="0"/>
        </w:sectPr>
      </w:pPr>
    </w:p>
    <w:p w14:paraId="41AD40EB">
      <w:pPr>
        <w:pStyle w:val="3"/>
        <w:spacing w:before="0" w:after="0" w:line="240" w:lineRule="auto"/>
        <w:jc w:val="center"/>
        <w:rPr>
          <w:rFonts w:ascii="Times New Roman" w:hAnsi="Times New Roman" w:eastAsia="方正公文小标宋" w:cs="Times New Roman"/>
          <w:b w:val="0"/>
          <w:lang w:eastAsia="zh-CN"/>
        </w:rPr>
      </w:pPr>
      <w:bookmarkStart w:id="0" w:name="_Toc172077416"/>
      <w:bookmarkStart w:id="1" w:name="_Toc172077949"/>
      <w:bookmarkStart w:id="2" w:name="_Toc28475"/>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4BF95CB8">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4B02892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E24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2CEE">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A9590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EBD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693150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E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2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30494D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7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2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E9F66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39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3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275C6B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8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B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764270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D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C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14:paraId="1ECC41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6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A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778D5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B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5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1CAC3B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3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9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40172B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D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7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3E778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6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C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1AA1CD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A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9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5A9654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9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C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6FAB92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0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2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加强“两企三新”党建工作，深化党群服务阵地建设，擦亮红色党建品牌。</w:t>
            </w:r>
          </w:p>
        </w:tc>
      </w:tr>
      <w:tr w14:paraId="2433CB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7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D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602BC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1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B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管理工作和退休干部的管理服务工作。</w:t>
            </w:r>
          </w:p>
        </w:tc>
      </w:tr>
      <w:tr w14:paraId="04441B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B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C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21AA0D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6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D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40FCF6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E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E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7B1455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B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6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36C5A3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A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3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41C264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F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F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389468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C13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2BE939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7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F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6096CB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E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E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74DF24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33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9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0B23C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F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A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549D94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0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3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7EABB3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4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7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61DAAA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3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A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47C074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6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0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73BD6E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1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7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加强东安鸡保种、粮食加工、蛋鸡、柑橘、烤烟、鳗鱼、羊肚菌等产业项目发展，助力乡村振兴。</w:t>
            </w:r>
          </w:p>
        </w:tc>
      </w:tr>
      <w:tr w14:paraId="7FCB8D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B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1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推动油茶和林下经济高质量发展。</w:t>
            </w:r>
          </w:p>
        </w:tc>
      </w:tr>
      <w:tr w14:paraId="2EF364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C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1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做好兵器制造、军民融合产业集聚式发展的服务工作。</w:t>
            </w:r>
          </w:p>
        </w:tc>
      </w:tr>
      <w:tr w14:paraId="5DD9DB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1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1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利用光伏、风电等新能源建设项目，打造风电观光旅游精品线路，形成“绿色能源+生态旅游”复合业态。</w:t>
            </w:r>
          </w:p>
        </w:tc>
      </w:tr>
      <w:tr w14:paraId="3639FD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AB5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08E09E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B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1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325D14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B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A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674A3C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7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2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7F4A3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D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D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3F09B2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A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F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00F134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C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C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372703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E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2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5C4181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F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3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14:paraId="43F26F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F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2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7822D9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7F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E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4C86F0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6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2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608213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C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8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710A4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0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9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230E7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B8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9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4C1B59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5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E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36292F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14C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4F3FA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3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3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4C2B30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9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6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开展铁路护路工作，加强铁路巡查及隐患排查，强化铁路安全宣传教育，普及铁路安全法律法规和铁路安全知识，提高公众铁路安全意识。</w:t>
            </w:r>
          </w:p>
        </w:tc>
      </w:tr>
      <w:tr w14:paraId="05C665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3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3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4157CD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C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8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7DECE6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0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9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41B991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D8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3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69D147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A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9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12EEF2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36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4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负责本镇法律顾问、公职律师日常管理工作，推进法律顾问和公职律师进村（社区），提升公共法律服务水平，指导村（社区）做好法律服务等工作。</w:t>
            </w:r>
          </w:p>
        </w:tc>
      </w:tr>
      <w:tr w14:paraId="53B93F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88A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7B860B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F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A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46EA1F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7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9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1347F1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D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F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379CA5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A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C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5B3CED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7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4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40DF44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9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8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14:paraId="77DB8A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9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E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28EBEE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DB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A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7E0061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9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B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1A94E6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1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8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1DA355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C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D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14:paraId="49AC26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F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B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1C873A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2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7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7066C1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F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5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1D5F45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3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F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4F365AE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09D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1AEDAD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5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D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529801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4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2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1A0F96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417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073BC6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1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D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0124AD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0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A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6F200E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C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F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加强基层治理，健全议事决策和监督机制，指导村（社区）制定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村规民约，成立红白理事会、道德评议会、禁赌禁毒会、村民议事会，规范村（居）务公开，支持保障依法开展自治活动。</w:t>
            </w:r>
          </w:p>
        </w:tc>
      </w:tr>
      <w:tr w14:paraId="5D1368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D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4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7F8463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5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0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7AF6C8C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09D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1DAD76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7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4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14:paraId="4AAC22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C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C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035CEE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533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4AEADF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3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A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79F015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0DC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50AA2E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F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2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13FC96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A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5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10498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3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6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653AD8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7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4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41C052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3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5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559619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950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6EBDB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6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2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028E93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E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5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71D129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6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B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5D6082B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E67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5747DD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E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A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27659B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6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E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14:paraId="27A53B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4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D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14:paraId="722A1A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D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2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0CC2171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8C4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6C2F4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5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E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48F98F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8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7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413112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F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6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654F73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A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C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对未取得乡村建设规划许可证或未按乡村建设规划许可证建设，逾期不改正的，依法拆除建筑物。</w:t>
            </w:r>
          </w:p>
        </w:tc>
      </w:tr>
      <w:tr w14:paraId="7D0931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E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2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0D97EC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655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544D5E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A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0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217CEA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D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A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462AD2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27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8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做好剪纸艺术的传承和保护。</w:t>
            </w:r>
          </w:p>
        </w:tc>
      </w:tr>
      <w:tr w14:paraId="7B5A63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399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37FEF3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0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8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7A2712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6D3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35B1D8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D0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A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0170FC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3F2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063C57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1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6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40E932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2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0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649A40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9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6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4CCEC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6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B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18B72D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6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5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3DB7EC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F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7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14:paraId="22D932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F7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0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2450AA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3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2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7D99E44F">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417"/>
      <w:bookmarkStart w:id="5" w:name="_Toc21236"/>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2C81BFF0">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134524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B3C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B8F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7ED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0E4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CB78">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2443F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5AB4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33E5C8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9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8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5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F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1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264F58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B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0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D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4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8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39D4DC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2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3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C7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F8F30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县委统战部</w:t>
            </w:r>
          </w:p>
          <w:p w14:paraId="388B41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64C5D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7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8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481E90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F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7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8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3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9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2B8177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02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6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A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F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6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6E398A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97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B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3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5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1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6F4EA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3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E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4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8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3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14:paraId="177F33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A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2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4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4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0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14:paraId="5CD91D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A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5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7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3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4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677BB1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9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4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C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F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C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4F0B32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4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C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A1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F5D8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1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4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6B5F63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C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9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3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C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2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48EBA6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1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B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7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B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E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754A2E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4D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F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5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8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0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0E675A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F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B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88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E1F22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6B7BC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7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                                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1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7B4B2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C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3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32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A9A29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225CF7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22BC6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7F65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F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1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24E52D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C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F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74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B036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1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9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39D58B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F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F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AC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EF3F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8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C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4A0594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B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A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AB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E693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D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2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681B9D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8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3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5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6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                                                   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F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7DBC95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8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4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A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4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8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377D85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EEB3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07A030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9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B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D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8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9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5D6EE5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B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4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C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0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1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1DA4A7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3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0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B8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066FF2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02194B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6CFDD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0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4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310285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1191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70E232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7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5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6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5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1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14:paraId="0169BA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3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5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1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D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1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70537F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E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E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A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F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9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03D190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0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5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C6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14:paraId="46615D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4A2DE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1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0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27A2D6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A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6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1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1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 、健康教育宣传活动，更新健康知识宣传栏等工作，发动群众全民参与提升健康素养。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0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7AD81D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B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A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5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1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3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59FB0A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4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D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9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2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F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07A61E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F25E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7ADFC8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4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2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1D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CD29B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487F7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05944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D4E2A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7296F8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0E8EBE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C225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B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D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22E9DF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EC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2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67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6AF628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259021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040E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2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5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53FFCD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8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4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11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ED12B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BC02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887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14:paraId="01C983D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E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3.摸排留守儿童、单亲家庭儿童、困境儿童、有性侵前科和不良反应的中老年单身汉等特殊群体信息，建立工作台账，落实重点学生帮扶管理措施。</w:t>
            </w:r>
          </w:p>
        </w:tc>
      </w:tr>
      <w:tr w14:paraId="20BFCB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D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F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ED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2060D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6DF700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22F6AA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39B8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5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B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6CD1D5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86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8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F9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6F00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3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E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3EB4C7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C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F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2C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41772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02E7C0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76CE80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3A0C0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4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3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2CD2C5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F6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3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81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4074B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79AA9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B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7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781E1F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5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0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1F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74FFE7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6D07A4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0306B5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7817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3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A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0A28BB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4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E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1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8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F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5FAD2F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98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5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74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县公安局（牵头）县教育局</w:t>
            </w:r>
          </w:p>
          <w:p w14:paraId="737DA0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1472F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F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1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63DB5D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2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A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B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A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0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5B6E82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7195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78EA17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C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5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38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05797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05C56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4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C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14:paraId="2314AF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0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D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4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2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7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3.负责动物疫情排查、畜禽强制免疫与农作物病虫害防治的组织实施、防疫宣传、疫情报告与应急处置、病死动物无害化处理（不包括在江河、湖泊、水库等水域发现的死亡畜情）等工作。</w:t>
            </w:r>
          </w:p>
        </w:tc>
      </w:tr>
      <w:tr w14:paraId="180827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C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D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C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5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F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11A4E5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3BE5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8602B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3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2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0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4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F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22C44E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1E36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206C11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B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8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00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141259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5F61E9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68229C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7B3F612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共青团东安县委员会</w:t>
            </w:r>
          </w:p>
          <w:p w14:paraId="17A3D21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县妇</w:t>
            </w:r>
            <w:r>
              <w:rPr>
                <w:rFonts w:hint="eastAsia" w:ascii="Times New Roman" w:hAnsi="方正公文仿宋" w:eastAsia="方正公文仿宋"/>
                <w:kern w:val="0"/>
                <w:szCs w:val="21"/>
                <w:lang w:eastAsia="zh-CN" w:bidi="ar"/>
              </w:rPr>
              <w:t>女</w:t>
            </w:r>
            <w:r>
              <w:rPr>
                <w:rFonts w:hint="eastAsia" w:ascii="Times New Roman" w:hAnsi="方正公文仿宋" w:eastAsia="方正公文仿宋"/>
                <w:kern w:val="0"/>
                <w:szCs w:val="21"/>
                <w:lang w:bidi="ar"/>
              </w:rPr>
              <w:t>联</w:t>
            </w:r>
            <w:r>
              <w:rPr>
                <w:rFonts w:hint="eastAsia" w:ascii="Times New Roman" w:hAnsi="方正公文仿宋" w:eastAsia="方正公文仿宋"/>
                <w:kern w:val="0"/>
                <w:szCs w:val="21"/>
                <w:lang w:eastAsia="zh-CN" w:bidi="ar"/>
              </w:rPr>
              <w:t>合会</w:t>
            </w:r>
          </w:p>
          <w:p w14:paraId="154CF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4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eastAsia="zh-CN" w:bidi="ar"/>
              </w:rPr>
              <w:t>共青团东安县委员会</w:t>
            </w:r>
            <w:r>
              <w:rPr>
                <w:rFonts w:hint="eastAsia" w:ascii="Times New Roman" w:hAnsi="方正公文仿宋" w:eastAsia="方正公文仿宋"/>
                <w:kern w:val="0"/>
                <w:szCs w:val="21"/>
                <w:lang w:bidi="ar"/>
              </w:rPr>
              <w:t>、县妇</w:t>
            </w:r>
            <w:r>
              <w:rPr>
                <w:rFonts w:hint="eastAsia" w:ascii="Times New Roman" w:hAnsi="方正公文仿宋" w:eastAsia="方正公文仿宋"/>
                <w:kern w:val="0"/>
                <w:szCs w:val="21"/>
                <w:lang w:eastAsia="zh-CN" w:bidi="ar"/>
              </w:rPr>
              <w:t>女</w:t>
            </w:r>
            <w:r>
              <w:rPr>
                <w:rFonts w:hint="eastAsia" w:ascii="Times New Roman" w:hAnsi="方正公文仿宋" w:eastAsia="方正公文仿宋"/>
                <w:kern w:val="0"/>
                <w:szCs w:val="21"/>
                <w:lang w:bidi="ar"/>
              </w:rPr>
              <w:t>联</w:t>
            </w:r>
            <w:r>
              <w:rPr>
                <w:rFonts w:hint="eastAsia" w:ascii="Times New Roman" w:hAnsi="方正公文仿宋" w:eastAsia="方正公文仿宋"/>
                <w:kern w:val="0"/>
                <w:szCs w:val="21"/>
                <w:lang w:eastAsia="zh-CN" w:bidi="ar"/>
              </w:rPr>
              <w:t>合会</w:t>
            </w:r>
            <w:r>
              <w:rPr>
                <w:rFonts w:hint="eastAsia" w:ascii="Times New Roman" w:hAnsi="方正公文仿宋" w:eastAsia="方正公文仿宋"/>
                <w:kern w:val="0"/>
                <w:szCs w:val="21"/>
                <w:lang w:bidi="ar"/>
              </w:rPr>
              <w:t>、县红十字会负责有针对性地开展预防溺水安全宣传教育和关爱行动，组织志愿者开展志愿服务。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2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42982B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2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4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E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5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2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6A9F3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C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5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5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A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5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4D213F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6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A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6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2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5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6733B4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53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8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B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A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5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093927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2185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282476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9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8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AB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90C8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8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1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1A41B0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4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F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3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7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D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25C685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1F86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6D5D27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9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E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8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7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3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7EF30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D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4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D3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50B52B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020CD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F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4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19E75A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A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6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2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E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0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148529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B0E8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1D4CFA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F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E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1B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043A02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7308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4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C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6FCC18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9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D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1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0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A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7D3D25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D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9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7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E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6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1841E2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9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9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E0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14:paraId="2FB15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4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3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126FBB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3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E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4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9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2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442C7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2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8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F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6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9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785B0F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E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E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E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6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0B9091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F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4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7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2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D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77A11E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F7F5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498C4C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9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E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3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6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B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51E329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1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6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A4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613680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62A3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F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1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2F9F83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C8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9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D6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5312D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F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2.市生态环境局东安分局负责拟订全县露天焚烧秸杆工作方案，统筹指导和监督管理全县露天焚烧秸秸秆工作。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7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5.对违反规定露天焚烧秸秸秆的，责令改正；拒不改正的，处以罚款。</w:t>
            </w:r>
          </w:p>
        </w:tc>
      </w:tr>
      <w:tr w14:paraId="6EAFF0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2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B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83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14:paraId="09394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7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4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103356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7FDD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5EF82F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4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1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0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F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1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3BB2DB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D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8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3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A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E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237912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E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9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6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8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B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4AB216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A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B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组织实施棚户区（老旧小区）改扩翻工作。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5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5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3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77B125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C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E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44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369096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2C58A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E4FDF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20F579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1BF54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B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A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1.负责限额以下居民自建房安全监督管理，开展居民自建房日常巡查有关法律法规和安全知识的宣传，对居民自建房的安全状况进行排查；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14:paraId="4404D0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8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9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5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A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2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                                3.做好乡道、村道建设后期管理工作。</w:t>
            </w:r>
          </w:p>
        </w:tc>
      </w:tr>
      <w:tr w14:paraId="136A46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C129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70FAC2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A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4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A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F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7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657DC0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1C56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2A79AA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3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9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6F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167A0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C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8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06B110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263F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18D9C9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1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D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4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0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8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2C1DB9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D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7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A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B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B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w:t>
            </w:r>
          </w:p>
        </w:tc>
      </w:tr>
      <w:tr w14:paraId="6E193BE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ABA8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666D9AB0">
        <w:tblPrEx>
          <w:tblCellMar>
            <w:top w:w="0" w:type="dxa"/>
            <w:left w:w="108" w:type="dxa"/>
            <w:bottom w:w="0" w:type="dxa"/>
            <w:right w:w="108" w:type="dxa"/>
          </w:tblCellMar>
        </w:tblPrEx>
        <w:trPr>
          <w:cantSplit/>
          <w:trHeight w:val="11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3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C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4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6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2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w:t>
            </w:r>
            <w:bookmarkStart w:id="12" w:name="_GoBack"/>
            <w:bookmarkEnd w:id="12"/>
            <w:r>
              <w:rPr>
                <w:rFonts w:hint="eastAsia" w:ascii="Times New Roman" w:hAnsi="方正公文仿宋" w:eastAsia="方正公文仿宋"/>
                <w:kern w:val="0"/>
                <w:szCs w:val="21"/>
                <w:lang w:bidi="ar"/>
              </w:rPr>
              <w:t>织群众疏散撤离。</w:t>
            </w:r>
          </w:p>
        </w:tc>
      </w:tr>
      <w:tr w14:paraId="504F7D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B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1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含防汛、抗旱、防台、防震、防雨雪冰冻、防地质灾害等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71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56639B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1F251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245AE1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61D478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FFE8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B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9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22914E3">
        <w:tblPrEx>
          <w:tblCellMar>
            <w:top w:w="0" w:type="dxa"/>
            <w:left w:w="108" w:type="dxa"/>
            <w:bottom w:w="0" w:type="dxa"/>
            <w:right w:w="108" w:type="dxa"/>
          </w:tblCellMar>
        </w:tblPrEx>
        <w:trPr>
          <w:cantSplit/>
          <w:trHeight w:val="2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BA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E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DE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42B706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8943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3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1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20705F9">
        <w:tblPrEx>
          <w:tblCellMar>
            <w:top w:w="0" w:type="dxa"/>
            <w:left w:w="108" w:type="dxa"/>
            <w:bottom w:w="0" w:type="dxa"/>
            <w:right w:w="108" w:type="dxa"/>
          </w:tblCellMar>
        </w:tblPrEx>
        <w:trPr>
          <w:cantSplit/>
          <w:trHeight w:val="52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A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A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F6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091930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994D3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EA90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A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7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24FAB7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6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7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1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5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4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53D02D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76A9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131343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4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C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F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3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65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p>
          <w:p w14:paraId="66DF2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4.负责村（居）民集体聚餐信息登记、风险提示，发现问题及时上报。</w:t>
            </w:r>
          </w:p>
        </w:tc>
      </w:tr>
    </w:tbl>
    <w:p w14:paraId="705573EC">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0137"/>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04B69FB4">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DB55C7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C5C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357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604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F133938">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D32D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D42D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A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0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6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183F2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A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9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6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E4702C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0CB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3EB0D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6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B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E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645CF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6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C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A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383A3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9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9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3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68F67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A1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9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0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47502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1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3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5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80C9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9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8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6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CDD1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6D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7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7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23156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7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7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D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3C2EE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5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C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D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5A672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8C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5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5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49C1E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0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A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9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14:paraId="4E840F8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346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23F06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F1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A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0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22DC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59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4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D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4A0BCA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6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8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184340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D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6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2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81C3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55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2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7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59753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9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A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4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356B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1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6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B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E4544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1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7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2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7944C4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61B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4DB83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B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F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A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79CCC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3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C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9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0AC46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4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3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4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5688F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8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D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3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7E38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D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A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D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3B2EA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7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4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1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4415A8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695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5FD9F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2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0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6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5B06A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C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E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4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41DF65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F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C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D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ECEF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59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7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A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64C84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3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6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7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07DA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D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1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2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5D0F24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3724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33EC8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D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B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3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0EEEC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D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F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0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9C61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8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0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C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3D1BD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89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B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8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889F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B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8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F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305FC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3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0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6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7C595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7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9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C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18E06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6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2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1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2A82C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24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1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7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738F79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7CF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75424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5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4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E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1ECCA8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872F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54DB2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4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8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3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00F4E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A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D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7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058641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A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C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B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49407C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B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F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2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92C5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C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5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A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A674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1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E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0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46DB3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F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0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D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3238E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A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7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F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36B37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B7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7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8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180E2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B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D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2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1DC639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6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E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6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63AF21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C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6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7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DFF3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7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6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7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36116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B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0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7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D475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A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B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3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0F8B4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5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0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E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7985E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2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B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9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1760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2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9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9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73392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1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1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F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43E1C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C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5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7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3A976C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BB9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51FC2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7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B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D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23637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D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7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F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53F744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0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A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6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01C24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E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1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0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6E2BB7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8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9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5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7EE882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3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5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9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5259FE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A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A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A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37D0C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6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C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4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43975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3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A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7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4F42C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B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5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E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53B75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9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F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8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52B5F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8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5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E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06D65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A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7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1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62F7E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1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6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9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8460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E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C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C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67D36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E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5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8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08056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B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F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C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0735A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2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9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6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44DD9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F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E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C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14:paraId="3FDC68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8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3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5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7ACD3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E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E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3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7B8036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E9D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03F9E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8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0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7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67EB0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B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7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6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0C6AA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A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5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0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0F7FB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8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1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8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49FCA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E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A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6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7C02C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D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8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0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53AF3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D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5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1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50C7EE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8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D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5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1F89E2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E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E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3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30DB1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E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F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E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5398B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8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8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C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7CD09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1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3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0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8D1A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6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B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2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7ECAE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2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0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B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65A7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5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3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C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3F14A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B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3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6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45F2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8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1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B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3C7E6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9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9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C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06C1BF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D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6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1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4520E5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767C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12A95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3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F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B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58DDA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B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D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5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14:paraId="13878C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9F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5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C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2909A6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F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D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A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447E0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E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7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7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038D4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1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7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4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18F83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D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D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2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8CC5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8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5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7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21828D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20B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308BD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A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C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B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34075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A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A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1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7527B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A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2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F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0E728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B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1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8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011A1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3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3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1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336DD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720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26FD5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1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4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9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5A8711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F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0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C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6020B9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933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4DC97E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C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0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6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5335A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6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F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D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0AA5B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4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0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5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6220E4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C0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7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1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4294D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6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6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F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466A8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C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9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D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DFF2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75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6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5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C4FC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6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5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0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10B4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D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8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D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27EB8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4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2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9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4997E9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6181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28E2C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71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3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9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5746D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C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0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0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4F60C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E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3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E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070EC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E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0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8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5D3E4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D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5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3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E25C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2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8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B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641FE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C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5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2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7C4B6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D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1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9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05D5F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D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0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9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09ACE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D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6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F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03A04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6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2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E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3CD4B9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7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7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E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74C26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9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F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E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4A8E49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C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6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3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38B14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B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0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2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30D66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1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6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F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7EEB6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B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D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7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5446B2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62CA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0AEEB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9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B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1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752D0A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D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5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F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16B0A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4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5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8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E8B1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6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8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E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095EB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0A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6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D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4EF5B3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5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D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9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67DE98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983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1056E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1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D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F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27307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A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F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A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13AF7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8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D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2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14:paraId="053FB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E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6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9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645526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9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9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8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BC9AE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5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2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D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C9D9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1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8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4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796D2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6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3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C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998C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89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D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E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A846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7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6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A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0BA7BD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3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C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D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6E920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B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4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2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24B3A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0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1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8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2DAC9D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D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C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5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3C2F35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1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C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F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10E7367C">
      <w:pPr>
        <w:pStyle w:val="3"/>
        <w:spacing w:before="0" w:after="0" w:line="240" w:lineRule="auto"/>
        <w:jc w:val="center"/>
        <w:rPr>
          <w:rFonts w:ascii="Times New Roman" w:hAnsi="Times New Roman" w:eastAsia="方正小标宋_GBK" w:cs="Times New Roman"/>
          <w:color w:val="auto"/>
          <w:spacing w:val="7"/>
          <w:lang w:eastAsia="zh-CN"/>
        </w:rPr>
      </w:pPr>
    </w:p>
    <w:p w14:paraId="7E58871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011C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7DADEA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7DADEA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3B71C">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8C5CF">
                          <w:pPr>
                            <w:pStyle w:val="5"/>
                            <w:jc w:val="center"/>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B8C5CF">
                    <w:pPr>
                      <w:pStyle w:val="5"/>
                      <w:jc w:val="center"/>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A480219"/>
    <w:rsid w:val="25333A00"/>
    <w:rsid w:val="320059CE"/>
    <w:rsid w:val="32D12CAC"/>
    <w:rsid w:val="390E5394"/>
    <w:rsid w:val="3DFB0496"/>
    <w:rsid w:val="3FEB74E4"/>
    <w:rsid w:val="5D77719C"/>
    <w:rsid w:val="6EFB00F4"/>
    <w:rsid w:val="7B9500C5"/>
    <w:rsid w:val="BFE32DDD"/>
    <w:rsid w:val="DFFFC75C"/>
    <w:rsid w:val="ED711AF6"/>
    <w:rsid w:val="F27E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79</Words>
  <Characters>85</Characters>
  <Lines>1</Lines>
  <Paragraphs>1</Paragraphs>
  <TotalTime>8</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吴冬秋</cp:lastModifiedBy>
  <dcterms:modified xsi:type="dcterms:W3CDTF">2025-07-20T13:31:01Z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eyJoZGlkIjoiYzIzNjhjZjkxMjg2OGJjOTQ0NThhNzBhOGI4YTVmYWYiLCJ1c2VySWQiOiIxMjM5NTAxNDE5In0=</vt:lpwstr>
  </property>
  <property fmtid="{D5CDD505-2E9C-101B-9397-08002B2CF9AE}" pid="3" name="KSOProductBuildVer">
    <vt:lpwstr>2052-12.1.0.21915</vt:lpwstr>
  </property>
  <property fmtid="{D5CDD505-2E9C-101B-9397-08002B2CF9AE}" pid="4" name="ICV">
    <vt:lpwstr>51FF2AEDC05E4BFD945966B05B0B7B58_12</vt:lpwstr>
  </property>
</Properties>
</file>