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C745">
      <w:pPr>
        <w:pStyle w:val="2"/>
        <w:jc w:val="left"/>
        <w:rPr>
          <w:rFonts w:ascii="方正公文小标宋" w:eastAsia="方正公文小标宋"/>
          <w:b w:val="0"/>
          <w:sz w:val="84"/>
          <w:szCs w:val="84"/>
          <w:lang w:eastAsia="zh-CN"/>
        </w:rPr>
      </w:pPr>
    </w:p>
    <w:p w14:paraId="2B85BDBC">
      <w:pPr>
        <w:pStyle w:val="2"/>
        <w:jc w:val="left"/>
        <w:rPr>
          <w:rFonts w:ascii="方正公文小标宋" w:eastAsia="方正公文小标宋"/>
          <w:b w:val="0"/>
          <w:sz w:val="84"/>
          <w:szCs w:val="84"/>
          <w:lang w:eastAsia="zh-CN"/>
        </w:rPr>
      </w:pPr>
    </w:p>
    <w:p w14:paraId="77BBC7A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w:t>
      </w:r>
      <w:r>
        <w:rPr>
          <w:rFonts w:hint="eastAsia" w:ascii="Times New Roman" w:hAnsi="方正公文小标宋" w:eastAsia="方正公文小标宋"/>
          <w:snapToGrid/>
          <w:kern w:val="0"/>
          <w:sz w:val="84"/>
          <w:szCs w:val="84"/>
          <w:lang w:eastAsia="zh-CN"/>
        </w:rPr>
        <w:t>石期市</w:t>
      </w:r>
      <w:r>
        <w:rPr>
          <w:rFonts w:hint="eastAsia" w:ascii="Times New Roman" w:hAnsi="方正公文小标宋" w:eastAsia="方正公文小标宋"/>
          <w:snapToGrid/>
          <w:kern w:val="0"/>
          <w:sz w:val="84"/>
          <w:szCs w:val="84"/>
        </w:rPr>
        <w:t>镇</w:t>
      </w:r>
    </w:p>
    <w:p w14:paraId="1583CF0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D572885">
      <w:pPr>
        <w:rPr>
          <w:rFonts w:ascii="方正公文小标宋" w:eastAsia="方正公文小标宋"/>
          <w:sz w:val="84"/>
          <w:szCs w:val="84"/>
          <w:lang w:eastAsia="zh-CN"/>
        </w:rPr>
      </w:pPr>
    </w:p>
    <w:p w14:paraId="0DABD067">
      <w:pPr>
        <w:rPr>
          <w:rFonts w:ascii="方正公文小标宋" w:eastAsia="方正公文小标宋"/>
          <w:sz w:val="84"/>
          <w:szCs w:val="84"/>
          <w:lang w:eastAsia="zh-CN"/>
        </w:rPr>
      </w:pPr>
    </w:p>
    <w:p w14:paraId="70FE30DD">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3155"/>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14:paraId="502AF4C0">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14:paraId="5153ACC8">
          <w:pPr>
            <w:pStyle w:val="2"/>
          </w:pPr>
        </w:p>
        <w:p w14:paraId="16D4F1B6">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_Toc4799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_Toc4799 \h </w:instrText>
          </w:r>
          <w:r>
            <w:fldChar w:fldCharType="separate"/>
          </w:r>
          <w:r>
            <w:t>1</w:t>
          </w:r>
          <w:r>
            <w:fldChar w:fldCharType="end"/>
          </w:r>
          <w:r>
            <w:rPr>
              <w:lang w:eastAsia="zh-CN"/>
            </w:rPr>
            <w:fldChar w:fldCharType="end"/>
          </w:r>
        </w:p>
        <w:p w14:paraId="488781FB">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lang w:eastAsia="zh-CN"/>
            </w:rPr>
            <w:fldChar w:fldCharType="begin"/>
          </w:r>
          <w:r>
            <w:rPr>
              <w:lang w:eastAsia="zh-CN"/>
            </w:rPr>
            <w:instrText xml:space="preserve"> HYPERLINK \l _Toc20203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_Toc20203 \h </w:instrText>
          </w:r>
          <w:r>
            <w:fldChar w:fldCharType="separate"/>
          </w:r>
          <w:r>
            <w:t>13</w:t>
          </w:r>
          <w:r>
            <w:fldChar w:fldCharType="end"/>
          </w:r>
          <w:r>
            <w:rPr>
              <w:lang w:eastAsia="zh-CN"/>
            </w:rPr>
            <w:fldChar w:fldCharType="end"/>
          </w:r>
        </w:p>
        <w:p w14:paraId="34450F37">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lang w:eastAsia="zh-CN"/>
            </w:rPr>
            <w:fldChar w:fldCharType="begin"/>
          </w:r>
          <w:r>
            <w:rPr>
              <w:lang w:eastAsia="zh-CN"/>
            </w:rPr>
            <w:instrText xml:space="preserve"> HYPERLINK \l _Toc21513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_Toc21513 \h </w:instrText>
          </w:r>
          <w:r>
            <w:fldChar w:fldCharType="separate"/>
          </w:r>
          <w:r>
            <w:t>42</w:t>
          </w:r>
          <w:r>
            <w:fldChar w:fldCharType="end"/>
          </w:r>
          <w:r>
            <w:rPr>
              <w:lang w:eastAsia="zh-CN"/>
            </w:rPr>
            <w:fldChar w:fldCharType="end"/>
          </w:r>
        </w:p>
        <w:p w14:paraId="4FDAA03D">
          <w:pPr>
            <w:rPr>
              <w:rFonts w:ascii="Arial" w:hAnsi="Arial" w:eastAsia="Arial" w:cs="Arial"/>
              <w:snapToGrid w:val="0"/>
              <w:color w:val="000000"/>
              <w:kern w:val="0"/>
              <w:sz w:val="21"/>
              <w:szCs w:val="21"/>
              <w:lang w:val="en-US" w:eastAsia="zh-CN" w:bidi="ar-SA"/>
            </w:rPr>
          </w:pPr>
          <w:r>
            <w:rPr>
              <w:lang w:eastAsia="zh-CN"/>
            </w:rPr>
            <w:fldChar w:fldCharType="end"/>
          </w:r>
        </w:p>
      </w:sdtContent>
    </w:sdt>
    <w:p w14:paraId="095089C6">
      <w:pPr>
        <w:pStyle w:val="2"/>
        <w:rPr>
          <w:lang w:eastAsia="zh-CN"/>
        </w:rPr>
      </w:pPr>
    </w:p>
    <w:p w14:paraId="7E03D9C9">
      <w:pPr>
        <w:pStyle w:val="3"/>
        <w:spacing w:before="0" w:after="0" w:line="240" w:lineRule="auto"/>
        <w:jc w:val="center"/>
        <w:rPr>
          <w:rFonts w:ascii="Times New Roman" w:hAnsi="Times New Roman" w:eastAsia="方正公文小标宋" w:cs="Times New Roman"/>
          <w:b w:val="0"/>
          <w:lang w:eastAsia="zh-CN"/>
        </w:rPr>
      </w:pPr>
      <w:bookmarkStart w:id="0" w:name="_Toc172077416"/>
      <w:bookmarkStart w:id="1" w:name="_Toc4799"/>
      <w:bookmarkStart w:id="2" w:name="_Toc172077551"/>
      <w:bookmarkStart w:id="3" w:name="_Toc172077949"/>
    </w:p>
    <w:p w14:paraId="6C39CC07">
      <w:pPr>
        <w:bidi w:val="0"/>
        <w:rPr>
          <w:lang w:eastAsia="zh-CN"/>
        </w:rPr>
      </w:pPr>
    </w:p>
    <w:p w14:paraId="6E3BE11E">
      <w:pPr>
        <w:bidi w:val="0"/>
        <w:rPr>
          <w:lang w:eastAsia="zh-CN"/>
        </w:rPr>
      </w:pPr>
    </w:p>
    <w:p w14:paraId="1DBD3793">
      <w:pPr>
        <w:bidi w:val="0"/>
        <w:rPr>
          <w:lang w:eastAsia="zh-CN"/>
        </w:rPr>
      </w:pPr>
    </w:p>
    <w:p w14:paraId="12AEF57B">
      <w:pPr>
        <w:bidi w:val="0"/>
        <w:rPr>
          <w:lang w:eastAsia="zh-CN"/>
        </w:rPr>
      </w:pPr>
    </w:p>
    <w:p w14:paraId="2EC4259E">
      <w:pPr>
        <w:bidi w:val="0"/>
        <w:rPr>
          <w:lang w:eastAsia="zh-CN"/>
        </w:rPr>
      </w:pPr>
    </w:p>
    <w:p w14:paraId="4CDE4105">
      <w:pPr>
        <w:bidi w:val="0"/>
        <w:rPr>
          <w:lang w:eastAsia="zh-CN"/>
        </w:rPr>
      </w:pPr>
    </w:p>
    <w:p w14:paraId="2584DE8E">
      <w:pPr>
        <w:tabs>
          <w:tab w:val="center" w:pos="7000"/>
        </w:tabs>
        <w:bidi w:val="0"/>
        <w:jc w:val="left"/>
        <w:rPr>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r>
        <w:rPr>
          <w:rFonts w:hint="eastAsia"/>
          <w:lang w:eastAsia="zh-CN"/>
        </w:rPr>
        <w:tab/>
      </w:r>
    </w:p>
    <w:p w14:paraId="25D76416">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2A5523F3">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520784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DE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A22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09489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F08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3D84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2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3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D227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4AD2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2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6EF61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A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6180B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185D7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E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F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2C594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4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61B79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E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1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0B9C39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B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4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54069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A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5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DEAF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1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3BE18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3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0CBE1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E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42271A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D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0BEF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3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7A222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6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负责镇村两级党群（便民）服务中心及活动场所的管理，规范党徽党旗的使用。</w:t>
            </w:r>
          </w:p>
        </w:tc>
      </w:tr>
      <w:tr w14:paraId="2E910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5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D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10C1C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5EF36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6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1602E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2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C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6641D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7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35ED72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CAC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D414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E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A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0939D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F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2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053E4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9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A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6E2A08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1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078A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F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772DC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0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17CAA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1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593D1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5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1F4FCB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AE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B516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1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F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F402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2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336C0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E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6F57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9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8FC7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2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3502C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0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8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63897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5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8D8FB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6DCC6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D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7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5A62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3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55562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20FB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E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D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B8F7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7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49340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6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7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1C646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0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64D5D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8DD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5B5F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E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E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14:paraId="5F86C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8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2C4E3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8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79B06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1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1418F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7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6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0C69A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34891B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D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F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4643A7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DC5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00799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C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7F76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3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3905A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B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10B57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5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465A47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8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45DA1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0E459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00C7F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4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6D9BB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3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A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62AD0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15892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4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68D59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6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7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1E592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1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5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407B7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D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3AA40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7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52E44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3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聚焦石蛙、油茶、蔬菜、脐橙等特色种养殖领域，深度挖掘本土种质资源优势，着力打造“一村一品”</w:t>
            </w:r>
          </w:p>
        </w:tc>
      </w:tr>
      <w:tr w14:paraId="7E8CC2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75D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35E2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9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2AACE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C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BC0BA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F38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3B1B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D1A9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0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35DDA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4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A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村规民约、成立红白理事会、道德评议会、禁毒禁赌会、村民议事会，规范村（居）务公开，支持保障依法开展自治活动。</w:t>
            </w:r>
          </w:p>
        </w:tc>
      </w:tr>
      <w:tr w14:paraId="0967B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F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2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10F67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3719C3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9C5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60DB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0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44350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E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A1A9A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B93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90DE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4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3DE23B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230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70D19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D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6D131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8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6785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3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147A5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9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6E8EC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A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60419C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D30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1C946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0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59132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4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1903B2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B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198D02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640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4BDBB8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9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C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40F95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38A18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5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4B4E6E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1A1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7A973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38FFF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4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845D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5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513E3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7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2FE57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0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689A9E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DDC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74139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6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9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588F2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4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3381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0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0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落实文物保护责任，对“唐元甫墓葬群、文塔”等文物保护单位开展巡查保护工作。</w:t>
            </w:r>
          </w:p>
        </w:tc>
      </w:tr>
      <w:tr w14:paraId="42FAE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2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F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做好“水韵石碕，书香古驿”文章，深入挖掘古驿文化内涵，做好本镇文化遗产资源普查、保护、非物质文化遗产传承等工作。</w:t>
            </w:r>
          </w:p>
        </w:tc>
      </w:tr>
      <w:tr w14:paraId="1F5597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C5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3548B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1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2F1ED3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D0A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十六、交通运输（1项）</w:t>
            </w:r>
          </w:p>
        </w:tc>
      </w:tr>
      <w:tr w14:paraId="28EE5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0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落实渡口渡船日常安全巡查，发现安全隐患及时上报。</w:t>
            </w:r>
          </w:p>
        </w:tc>
      </w:tr>
      <w:tr w14:paraId="0C70E5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F5E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2E9AD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B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249529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D51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59D6A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F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C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097D2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B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14631C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9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675B0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3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5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34257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9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F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2C4E8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B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74370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2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59FE3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7C6F26F8">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2020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69D2040F">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9D7E83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CB4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473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276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633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BF4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DA3A20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FF0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654F8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2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F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7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F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0E822E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6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9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8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2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75E1C4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C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CC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5D25E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4CBACE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69BE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0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392274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3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E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A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0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1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76C3AE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F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F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7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2CC49A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A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0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52FEA4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6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9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F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1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60338F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8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3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A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3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）党组织书记基本情况备案表》、考核材料、学历（培训）材料、入党材料、表彰奖励材料、违纪违法材料、任免材料等相关材料并按规定上报。</w:t>
            </w:r>
          </w:p>
        </w:tc>
      </w:tr>
      <w:tr w14:paraId="4AE0CD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A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9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7CBB59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8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9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091CF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C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E2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0010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2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02F192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1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68A855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6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3EAC41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A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336FA1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E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17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县委组织部（牵头）</w:t>
            </w:r>
          </w:p>
          <w:p w14:paraId="1551A8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5C91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7A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p>
          <w:p w14:paraId="628C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2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482939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B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A4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1F9C4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0EDB5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53296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A0F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2AC0AB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4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A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DA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5D51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6ABB2C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3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03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9F5A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7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250B92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6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D0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5C4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C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4803E1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B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E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1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B34D">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14:paraId="346617C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4EA3B9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7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2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2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6FDCC0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0B6E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F541B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8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8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4D2B5E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A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C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4DDC86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6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A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A9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C9459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
</w:t>
            </w:r>
          </w:p>
          <w:p w14:paraId="173E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4A81E9D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621E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1A7453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C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7812B5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B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A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5333C5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B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C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3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380C9D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D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48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
</w:t>
            </w:r>
          </w:p>
          <w:p w14:paraId="39AD1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1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22DD1B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C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0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7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F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089C94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7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9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17F9E0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5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7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5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328B768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DE10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049AE890">
        <w:tblPrEx>
          <w:tblCellMar>
            <w:top w:w="0" w:type="dxa"/>
            <w:left w:w="108" w:type="dxa"/>
            <w:bottom w:w="0" w:type="dxa"/>
            <w:right w:w="108" w:type="dxa"/>
          </w:tblCellMar>
        </w:tblPrEx>
        <w:trPr>
          <w:cantSplit/>
          <w:trHeight w:val="12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A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B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60D7E1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11E90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9825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D8094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BA0C1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1E1F7D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5231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DF5C">
            <w:pPr>
              <w:widowControl/>
              <w:numPr>
                <w:ilvl w:val="0"/>
                <w:numId w:val="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14:paraId="17C350C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2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4F158304">
        <w:tblPrEx>
          <w:tblCellMar>
            <w:top w:w="0" w:type="dxa"/>
            <w:left w:w="108" w:type="dxa"/>
            <w:bottom w:w="0" w:type="dxa"/>
            <w:right w:w="108" w:type="dxa"/>
          </w:tblCellMar>
        </w:tblPrEx>
        <w:trPr>
          <w:cantSplit/>
          <w:trHeight w:val="26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9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F0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3313C5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4287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18AC96C1">
        <w:tblPrEx>
          <w:tblCellMar>
            <w:top w:w="0" w:type="dxa"/>
            <w:left w:w="108" w:type="dxa"/>
            <w:bottom w:w="0" w:type="dxa"/>
            <w:right w:w="108" w:type="dxa"/>
          </w:tblCellMar>
        </w:tblPrEx>
        <w:trPr>
          <w:cantSplit/>
          <w:trHeight w:val="43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F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2B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9A0F9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493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50B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3505B9C4">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333A73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9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2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84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96997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7FB502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01424B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7F45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A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6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3EEC43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8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19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F647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E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734333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F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6E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27A88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390DF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3DF25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E836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0EBC">
            <w:pPr>
              <w:widowControl/>
              <w:numPr>
                <w:ilvl w:val="0"/>
                <w:numId w:val="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5514C79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14:paraId="4CC8DAC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47F432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A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98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197248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6572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3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1F0914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B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B2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
</w:t>
            </w:r>
          </w:p>
          <w:p w14:paraId="66240A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0E3E58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CA2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E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3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50D91E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C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6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2.县发展和改革局负责依法取缔“比特币”挖矿违法行为、没收“比特币”矿机设备；对违法行为给予的罚款。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FD75C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D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8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8F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
</w:t>
            </w:r>
          </w:p>
          <w:p w14:paraId="09AA36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1515B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5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594303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0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7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7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D4C041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5F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00623F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F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1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CA933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FE6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75BCE1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3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9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53589F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8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5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5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6F29199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6C2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4C632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1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39DFD2A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93D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59DB21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5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F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3E7004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8482A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2DA4A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
</w:t>
            </w:r>
          </w:p>
          <w:p w14:paraId="27748D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
</w:t>
            </w:r>
          </w:p>
          <w:p w14:paraId="1B0F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93293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B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F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F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04D84C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8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7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1.受理审核村级提交的设置公益性墓地的申请；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019559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7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9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7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015638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E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7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4A45B6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9D70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19485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C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6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BA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1903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0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D3C52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0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8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353CA29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F4B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1C1435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0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F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C4B08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7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F2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48F65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2AF17F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0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D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5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9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3BD860B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47A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53C9AF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9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D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8C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18E993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876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5575BE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4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E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08F6E4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0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4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6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38B00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6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8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27BCF0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0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F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0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5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5B6F97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0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5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2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B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68D2D5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D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C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E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3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64D5CB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2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2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3AEF6F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61B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46402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8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2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9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E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794EDA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E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1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AE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7CCECD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28E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1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24FE30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9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AA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37616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9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39A126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3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A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72A3F1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C81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7E3A5B4">
        <w:tblPrEx>
          <w:tblCellMar>
            <w:top w:w="0" w:type="dxa"/>
            <w:left w:w="108" w:type="dxa"/>
            <w:bottom w:w="0" w:type="dxa"/>
            <w:right w:w="108" w:type="dxa"/>
          </w:tblCellMar>
        </w:tblPrEx>
        <w:trPr>
          <w:cantSplit/>
          <w:trHeight w:val="4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8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8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4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2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C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244776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7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54A7EF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1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0B9A55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F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D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D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5C9A18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5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8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3C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022EE4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E4402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9C623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F5995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691F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5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1BE231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6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4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E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2.做好乡道、村道建设中的矛盾调处工作；3.做好乡道、村道建设后期管理工作。</w:t>
            </w:r>
          </w:p>
        </w:tc>
      </w:tr>
      <w:tr w14:paraId="27899EE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2A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10C838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C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8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D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7A262B5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F14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09D7F9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A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B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6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07019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0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E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61888DD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F7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54B72F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1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8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31C239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B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8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C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防控工作。</w:t>
            </w:r>
          </w:p>
        </w:tc>
      </w:tr>
      <w:tr w14:paraId="0E6816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562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1D3CB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9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3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8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ADADB47">
        <w:tblPrEx>
          <w:tblCellMar>
            <w:top w:w="0" w:type="dxa"/>
            <w:left w:w="108" w:type="dxa"/>
            <w:bottom w:w="0" w:type="dxa"/>
            <w:right w:w="108" w:type="dxa"/>
          </w:tblCellMar>
        </w:tblPrEx>
        <w:trPr>
          <w:cantSplit/>
          <w:trHeight w:val="4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D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19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E71E4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441D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4FBAA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3F8EF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B14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3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承担水情旱情监测预警工作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8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67852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5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FB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6D34E2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681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E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22065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6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0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41E49F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162A4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803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48446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B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1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B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0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09A2457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453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0593B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D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4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3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居）</w:t>
            </w:r>
            <w:bookmarkStart w:id="12" w:name="_GoBack"/>
            <w:bookmarkEnd w:id="12"/>
            <w:r>
              <w:rPr>
                <w:rFonts w:hint="eastAsia" w:ascii="Times New Roman" w:hAnsi="方正公文仿宋" w:eastAsia="方正公文仿宋"/>
                <w:kern w:val="0"/>
                <w:szCs w:val="21"/>
                <w:lang w:bidi="ar"/>
              </w:rPr>
              <w:t>民集体聚餐信息登记、风险提示，发现问题及时上报。</w:t>
            </w:r>
          </w:p>
        </w:tc>
      </w:tr>
    </w:tbl>
    <w:p w14:paraId="17944C8F">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21513"/>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B66AB8E">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DD6F7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86A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F4E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87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E07C3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D27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FC9A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9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6D0C4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2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78FED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450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AE81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C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4A57B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6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493C3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4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4E838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E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6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75E7D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4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1331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6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0B4F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1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2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F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1676E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8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7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0CCD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9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A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2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751F3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3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5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7FBB1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2F0A08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A3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34ED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E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3E93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370F8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F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2FB94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7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9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3ED4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2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2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7C7ED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6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4DCE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1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F5E0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4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D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30613B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D11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CE47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6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2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0A09E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B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5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1D33F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C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3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76DA5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B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E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E843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B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A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76EB2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5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719876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8AC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3D815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C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6323C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1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3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2B4CA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5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0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D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2AC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2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4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1825C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290A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6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5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7BB332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6DE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6CF13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7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2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7037C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B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C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2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E244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4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7D37B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E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C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587B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E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0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797C2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B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4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41F0F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7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AD93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4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D614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A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B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3A1689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47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65DB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40CF8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639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69C8D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1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3F15C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D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77556F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6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3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6DDD3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0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9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B90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3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9C9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E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04718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0ED95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B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5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363E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3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386B3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A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3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07211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4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1CA6E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D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C456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3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A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4E54D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6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139E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2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4CE1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B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3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F6B0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D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A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4190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E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3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73819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3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20AE2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5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A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46C930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540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4ACBC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0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F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10687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0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1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79A48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7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D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0F9D5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9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719F8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7A776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7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5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049A4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7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0ECB0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4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1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C1A9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7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1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8833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2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2BDD8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13755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5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2FA0F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5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1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3974C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C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B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1D5E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B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F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74F99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F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6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05D9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9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9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8C65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B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C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07672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0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50648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39D8B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D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B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48C562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312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79B9C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1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73EA5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6BA6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57511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4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2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033E1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1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1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9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23E43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8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62F26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1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F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5BB1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A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2EDB4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7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3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368F8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6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1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182C2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1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70D5A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D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8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3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839A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A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7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C79C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D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C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6E84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E240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F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7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3140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B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53243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4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16118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5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1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07E90D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FF5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5713B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E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46002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7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118A0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5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4C94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1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41F75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F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060C8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F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C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766FE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1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A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9E44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8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D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F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1AD49C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2A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40D18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3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E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43FC6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7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5B20A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1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A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29531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8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E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23EF0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1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0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1502A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CD7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867C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A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A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1CC09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2BFD6B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022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4550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3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5D375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6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7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D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24182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0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6EAAB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D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0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43FBD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7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5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F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58BF3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8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3FEF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4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4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D0A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3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B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9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4717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4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3CB12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B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4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7C90AD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713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783A3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7BBD1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F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6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25682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2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4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38F00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9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5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8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71B60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4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5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6C2A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C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389BA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F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A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17C01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B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38A12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5475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9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1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76865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8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3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50DBB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B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13726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5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47657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2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A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3533B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A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5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4448C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0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2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58F3B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6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4781A7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40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500A2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5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5EB3E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6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6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62338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6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71CD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C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48CC3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C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2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6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08D80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C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F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4C5ED5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3D9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5CF6A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6A590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2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0574D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4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1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40E8F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1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F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2583D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2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8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94C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0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0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BB1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F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8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73053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1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4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D421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A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8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4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2918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F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F8DB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D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2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3A6EE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5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663A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6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2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19ADD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A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3582F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2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881FD64">
      <w:pPr>
        <w:pStyle w:val="3"/>
        <w:spacing w:before="0" w:after="0" w:line="240" w:lineRule="auto"/>
        <w:jc w:val="center"/>
        <w:rPr>
          <w:rFonts w:ascii="Times New Roman" w:hAnsi="Times New Roman" w:eastAsia="方正小标宋_GBK" w:cs="Times New Roman"/>
          <w:color w:val="auto"/>
          <w:spacing w:val="7"/>
          <w:lang w:eastAsia="zh-CN"/>
        </w:rPr>
      </w:pPr>
    </w:p>
    <w:p w14:paraId="4CFEDB1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6EC4">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4DF9">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402AE">
                          <w:pPr>
                            <w:pStyle w:val="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7402AE">
                    <w:pPr>
                      <w:pStyle w:val="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08BB6"/>
    <w:multiLevelType w:val="singleLevel"/>
    <w:tmpl w:val="DFB08BB6"/>
    <w:lvl w:ilvl="0" w:tentative="0">
      <w:start w:val="1"/>
      <w:numFmt w:val="decimal"/>
      <w:lvlText w:val="%1."/>
      <w:lvlJc w:val="left"/>
      <w:pPr>
        <w:tabs>
          <w:tab w:val="left" w:pos="312"/>
        </w:tabs>
      </w:pPr>
    </w:lvl>
  </w:abstractNum>
  <w:abstractNum w:abstractNumId="1">
    <w:nsid w:val="E2FFD867"/>
    <w:multiLevelType w:val="singleLevel"/>
    <w:tmpl w:val="E2FFD867"/>
    <w:lvl w:ilvl="0" w:tentative="0">
      <w:start w:val="1"/>
      <w:numFmt w:val="decimal"/>
      <w:lvlText w:val="%1."/>
      <w:lvlJc w:val="left"/>
      <w:pPr>
        <w:tabs>
          <w:tab w:val="left" w:pos="312"/>
        </w:tabs>
      </w:pPr>
    </w:lvl>
  </w:abstractNum>
  <w:abstractNum w:abstractNumId="2">
    <w:nsid w:val="F8FEFEBC"/>
    <w:multiLevelType w:val="singleLevel"/>
    <w:tmpl w:val="F8FEFEBC"/>
    <w:lvl w:ilvl="0" w:tentative="0">
      <w:start w:val="1"/>
      <w:numFmt w:val="decimal"/>
      <w:lvlText w:val="%1."/>
      <w:lvlJc w:val="left"/>
      <w:pPr>
        <w:tabs>
          <w:tab w:val="left" w:pos="312"/>
        </w:tabs>
      </w:pPr>
    </w:lvl>
  </w:abstractNum>
  <w:abstractNum w:abstractNumId="3">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FF8782"/>
    <w:rsid w:val="164F5B73"/>
    <w:rsid w:val="22350DEC"/>
    <w:rsid w:val="22E06CA1"/>
    <w:rsid w:val="25685562"/>
    <w:rsid w:val="292A336C"/>
    <w:rsid w:val="29E52E84"/>
    <w:rsid w:val="38E47464"/>
    <w:rsid w:val="448243DE"/>
    <w:rsid w:val="59996008"/>
    <w:rsid w:val="64AF1D5D"/>
    <w:rsid w:val="6EFFF253"/>
    <w:rsid w:val="71704C61"/>
    <w:rsid w:val="72CE3823"/>
    <w:rsid w:val="EC2F21D7"/>
    <w:rsid w:val="FD6C901C"/>
    <w:rsid w:val="FE3FD480"/>
    <w:rsid w:val="FF7B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34</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吴冬秋</cp:lastModifiedBy>
  <dcterms:modified xsi:type="dcterms:W3CDTF">2025-07-20T09:44:37Z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A3E1DE74504F49168837F399B2382F35_12</vt:lpwstr>
  </property>
</Properties>
</file>