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2"/>
          <w:szCs w:val="32"/>
        </w:rPr>
      </w:pPr>
    </w:p>
    <w:p>
      <w:pPr>
        <w:jc w:val="center"/>
        <w:rPr>
          <w:rFonts w:hint="eastAsia" w:ascii="微软雅黑" w:hAnsi="微软雅黑" w:eastAsia="微软雅黑" w:cs="微软雅黑"/>
          <w:b/>
          <w:sz w:val="68"/>
          <w:szCs w:val="68"/>
        </w:rPr>
      </w:pPr>
      <w:r>
        <w:rPr>
          <w:rFonts w:hint="eastAsia" w:ascii="微软雅黑" w:hAnsi="微软雅黑" w:eastAsia="微软雅黑" w:cs="微软雅黑"/>
          <w:b/>
          <w:sz w:val="68"/>
          <w:szCs w:val="68"/>
          <w:lang w:eastAsia="zh-CN"/>
        </w:rPr>
        <w:t>东安县</w:t>
      </w:r>
      <w:r>
        <w:rPr>
          <w:rFonts w:hint="eastAsia" w:ascii="微软雅黑" w:hAnsi="微软雅黑" w:eastAsia="微软雅黑" w:cs="微软雅黑"/>
          <w:b/>
          <w:sz w:val="68"/>
          <w:szCs w:val="68"/>
        </w:rPr>
        <w:t>消防救援</w:t>
      </w:r>
      <w:r>
        <w:rPr>
          <w:rFonts w:hint="eastAsia" w:ascii="微软雅黑" w:hAnsi="微软雅黑" w:eastAsia="微软雅黑" w:cs="微软雅黑"/>
          <w:b/>
          <w:sz w:val="68"/>
          <w:szCs w:val="68"/>
          <w:lang w:eastAsia="zh-CN"/>
        </w:rPr>
        <w:t>大</w:t>
      </w:r>
      <w:r>
        <w:rPr>
          <w:rFonts w:hint="eastAsia" w:ascii="微软雅黑" w:hAnsi="微软雅黑" w:eastAsia="微软雅黑" w:cs="微软雅黑"/>
          <w:b/>
          <w:sz w:val="68"/>
          <w:szCs w:val="68"/>
        </w:rPr>
        <w:t>队</w:t>
      </w:r>
    </w:p>
    <w:p>
      <w:pPr>
        <w:jc w:val="center"/>
        <w:rPr>
          <w:rFonts w:hint="eastAsia" w:ascii="微软雅黑" w:hAnsi="微软雅黑" w:eastAsia="微软雅黑" w:cs="微软雅黑"/>
          <w:b/>
          <w:sz w:val="68"/>
          <w:szCs w:val="68"/>
        </w:rPr>
      </w:pPr>
      <w:r>
        <w:rPr>
          <w:rFonts w:hint="eastAsia" w:ascii="微软雅黑" w:hAnsi="微软雅黑" w:eastAsia="微软雅黑" w:cs="微软雅黑"/>
          <w:b/>
          <w:sz w:val="68"/>
          <w:szCs w:val="68"/>
        </w:rPr>
        <w:t>2024年度决算</w:t>
      </w:r>
    </w:p>
    <w:p>
      <w:pPr>
        <w:rPr>
          <w:rFonts w:ascii="Times New Roman" w:hAnsi="Times New Roman" w:eastAsia="隶书"/>
          <w:b/>
          <w:sz w:val="68"/>
          <w:szCs w:val="68"/>
        </w:rPr>
      </w:pPr>
      <w:r>
        <w:rPr>
          <w:rFonts w:ascii="Times New Roman" w:hAnsi="Times New Roman" w:eastAsia="隶书"/>
          <w:b/>
          <w:sz w:val="68"/>
          <w:szCs w:val="68"/>
        </w:rPr>
        <w:t xml:space="preserve"> </w:t>
      </w:r>
    </w:p>
    <w:p>
      <w:pPr>
        <w:pStyle w:val="3"/>
        <w:ind w:firstLine="1365"/>
        <w:rPr>
          <w:rFonts w:ascii="Times New Roman" w:hAnsi="Times New Roman" w:eastAsia="隶书"/>
          <w:b/>
          <w:sz w:val="68"/>
          <w:szCs w:val="68"/>
        </w:rPr>
      </w:pPr>
    </w:p>
    <w:p>
      <w:pPr>
        <w:pStyle w:val="3"/>
        <w:ind w:firstLine="1365"/>
        <w:rPr>
          <w:rFonts w:ascii="Times New Roman" w:hAnsi="Times New Roman" w:eastAsia="隶书"/>
          <w:b/>
          <w:sz w:val="68"/>
          <w:szCs w:val="68"/>
        </w:rPr>
      </w:pPr>
    </w:p>
    <w:p>
      <w:pPr>
        <w:jc w:val="center"/>
        <w:rPr>
          <w:rFonts w:ascii="Times New Roman" w:hAnsi="Times New Roman" w:eastAsia="隶书"/>
          <w:sz w:val="68"/>
          <w:szCs w:val="68"/>
        </w:rPr>
      </w:pPr>
      <w:r>
        <w:drawing>
          <wp:inline distT="0" distB="0" distL="0" distR="0">
            <wp:extent cx="2002155" cy="1996440"/>
            <wp:effectExtent l="0" t="0" r="17145"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002535" cy="1996440"/>
                    </a:xfrm>
                    <a:prstGeom prst="rect">
                      <a:avLst/>
                    </a:prstGeom>
                  </pic:spPr>
                </pic:pic>
              </a:graphicData>
            </a:graphic>
          </wp:inline>
        </w:drawing>
      </w:r>
    </w:p>
    <w:p>
      <w:pPr>
        <w:rPr>
          <w:rFonts w:ascii="Times New Roman" w:hAnsi="Times New Roman" w:eastAsia="隶书"/>
          <w:sz w:val="68"/>
          <w:szCs w:val="68"/>
        </w:rPr>
      </w:pPr>
      <w:r>
        <w:rPr>
          <w:rFonts w:ascii="Times New Roman" w:hAnsi="Times New Roman" w:eastAsia="隶书"/>
          <w:sz w:val="68"/>
          <w:szCs w:val="68"/>
        </w:rPr>
        <w:t xml:space="preserve">       </w:t>
      </w:r>
    </w:p>
    <w:p>
      <w:pPr>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pStyle w:val="3"/>
        <w:ind w:firstLine="1360"/>
        <w:rPr>
          <w:rFonts w:ascii="Times New Roman" w:hAnsi="Times New Roman" w:eastAsia="隶书"/>
          <w:sz w:val="68"/>
          <w:szCs w:val="68"/>
        </w:rPr>
      </w:pPr>
    </w:p>
    <w:p>
      <w:pPr>
        <w:jc w:val="center"/>
        <w:rPr>
          <w:rFonts w:ascii="Times New Roman" w:hAnsi="Times New Roman" w:eastAsia="隶书"/>
          <w:b/>
          <w:sz w:val="68"/>
          <w:szCs w:val="68"/>
        </w:rPr>
      </w:pPr>
      <w:r>
        <w:rPr>
          <w:rFonts w:ascii="Times New Roman" w:hAnsi="Times New Roman" w:eastAsia="隶书"/>
          <w:b/>
          <w:sz w:val="36"/>
          <w:szCs w:val="36"/>
        </w:rPr>
        <w:t>二〇二</w:t>
      </w:r>
      <w:r>
        <w:rPr>
          <w:rFonts w:hint="eastAsia" w:ascii="Times New Roman" w:hAnsi="Times New Roman" w:eastAsia="隶书"/>
          <w:b/>
          <w:sz w:val="36"/>
          <w:szCs w:val="36"/>
        </w:rPr>
        <w:t>五</w:t>
      </w:r>
      <w:r>
        <w:rPr>
          <w:rFonts w:ascii="Times New Roman" w:hAnsi="Times New Roman" w:eastAsia="隶书"/>
          <w:b/>
          <w:sz w:val="36"/>
          <w:szCs w:val="36"/>
        </w:rPr>
        <w:t>年</w:t>
      </w:r>
      <w:r>
        <w:rPr>
          <w:rFonts w:hint="eastAsia" w:ascii="Times New Roman" w:hAnsi="Times New Roman" w:eastAsia="隶书"/>
          <w:b/>
          <w:sz w:val="36"/>
          <w:szCs w:val="36"/>
        </w:rPr>
        <w:t>八</w:t>
      </w:r>
      <w:r>
        <w:rPr>
          <w:rFonts w:ascii="Times New Roman" w:hAnsi="Times New Roman" w:eastAsia="隶书"/>
          <w:b/>
          <w:sz w:val="36"/>
          <w:szCs w:val="36"/>
        </w:rPr>
        <w:t>月</w:t>
      </w:r>
    </w:p>
    <w:p>
      <w:pPr>
        <w:jc w:val="both"/>
        <w:rPr>
          <w:rFonts w:ascii="Times New Roman" w:hAnsi="Times New Roman" w:eastAsia="方正黑体_GBK"/>
          <w:b/>
          <w:sz w:val="52"/>
          <w:szCs w:val="52"/>
        </w:rPr>
        <w:sectPr>
          <w:pgSz w:w="11906" w:h="16838"/>
          <w:pgMar w:top="1440" w:right="1286" w:bottom="1440" w:left="1800" w:header="851" w:footer="992" w:gutter="0"/>
          <w:cols w:space="720" w:num="1"/>
          <w:docGrid w:type="lines" w:linePitch="312" w:charSpace="0"/>
        </w:sectPr>
      </w:pPr>
    </w:p>
    <w:p>
      <w:pPr>
        <w:jc w:val="center"/>
        <w:rPr>
          <w:rFonts w:ascii="Times New Roman" w:hAnsi="Times New Roman" w:eastAsia="方正黑体_GBK"/>
          <w:b/>
          <w:sz w:val="52"/>
          <w:szCs w:val="52"/>
        </w:rPr>
      </w:pPr>
      <w:r>
        <w:rPr>
          <w:rFonts w:ascii="Times New Roman" w:hAnsi="Times New Roman" w:eastAsia="方正黑体_GBK"/>
          <w:b/>
          <w:sz w:val="52"/>
          <w:szCs w:val="52"/>
        </w:rPr>
        <w:t>目   录</w:t>
      </w:r>
    </w:p>
    <w:p>
      <w:pPr>
        <w:jc w:val="center"/>
        <w:rPr>
          <w:rFonts w:ascii="Times New Roman" w:hAnsi="Times New Roman" w:eastAsia="黑体"/>
          <w:b/>
          <w:sz w:val="32"/>
          <w:szCs w:val="32"/>
        </w:rPr>
      </w:pPr>
    </w:p>
    <w:p>
      <w:pPr>
        <w:ind w:firstLine="723" w:firstLineChars="200"/>
        <w:rPr>
          <w:rFonts w:ascii="Times New Roman" w:hAnsi="Times New Roman" w:eastAsia="方正黑体_GBK"/>
          <w:b/>
          <w:bCs/>
          <w:sz w:val="36"/>
          <w:szCs w:val="36"/>
        </w:rPr>
      </w:pPr>
      <w:r>
        <w:rPr>
          <w:rFonts w:ascii="Times New Roman" w:hAnsi="Times New Roman" w:eastAsia="方正黑体_GBK"/>
          <w:b/>
          <w:bCs/>
          <w:sz w:val="36"/>
          <w:szCs w:val="36"/>
        </w:rPr>
        <w:t xml:space="preserve">第一部分  </w:t>
      </w:r>
      <w:r>
        <w:rPr>
          <w:rFonts w:hint="eastAsia" w:ascii="Times New Roman" w:hAnsi="Times New Roman" w:eastAsia="方正黑体_GBK"/>
          <w:b/>
          <w:bCs/>
          <w:sz w:val="36"/>
          <w:szCs w:val="36"/>
          <w:lang w:eastAsia="zh-CN"/>
        </w:rPr>
        <w:t>东安县</w:t>
      </w:r>
      <w:r>
        <w:rPr>
          <w:rFonts w:hint="eastAsia" w:ascii="Times New Roman" w:hAnsi="Times New Roman" w:eastAsia="方正黑体_GBK"/>
          <w:b/>
          <w:bCs/>
          <w:sz w:val="36"/>
          <w:szCs w:val="36"/>
        </w:rPr>
        <w:t>消防</w:t>
      </w:r>
      <w:r>
        <w:rPr>
          <w:rFonts w:ascii="Times New Roman" w:hAnsi="Times New Roman" w:eastAsia="方正黑体_GBK"/>
          <w:b/>
          <w:bCs/>
          <w:sz w:val="36"/>
          <w:szCs w:val="36"/>
        </w:rPr>
        <w:t>救援</w:t>
      </w:r>
      <w:r>
        <w:rPr>
          <w:rFonts w:hint="eastAsia" w:ascii="Times New Roman" w:hAnsi="Times New Roman" w:eastAsia="方正黑体_GBK"/>
          <w:b/>
          <w:bCs/>
          <w:sz w:val="36"/>
          <w:szCs w:val="36"/>
          <w:lang w:eastAsia="zh-CN"/>
        </w:rPr>
        <w:t>大</w:t>
      </w:r>
      <w:r>
        <w:rPr>
          <w:rFonts w:hint="eastAsia" w:ascii="Times New Roman" w:hAnsi="Times New Roman" w:eastAsia="方正黑体_GBK"/>
          <w:b/>
          <w:bCs/>
          <w:sz w:val="36"/>
          <w:szCs w:val="36"/>
        </w:rPr>
        <w:t>队</w:t>
      </w:r>
      <w:r>
        <w:rPr>
          <w:rFonts w:ascii="Times New Roman" w:hAnsi="Times New Roman" w:eastAsia="方正黑体_GBK"/>
          <w:b/>
          <w:bCs/>
          <w:sz w:val="36"/>
          <w:szCs w:val="36"/>
        </w:rPr>
        <w:t>概况</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单位</w:t>
      </w:r>
      <w:r>
        <w:rPr>
          <w:rFonts w:ascii="Times New Roman" w:hAnsi="Times New Roman" w:eastAsia="方正仿宋_GBK"/>
          <w:sz w:val="32"/>
          <w:szCs w:val="32"/>
        </w:rPr>
        <w:t>职责</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二、机构设置</w:t>
      </w:r>
    </w:p>
    <w:p>
      <w:pPr>
        <w:ind w:firstLine="723" w:firstLineChars="200"/>
        <w:rPr>
          <w:rFonts w:ascii="Times New Roman" w:hAnsi="Times New Roman" w:eastAsia="方正黑体_GBK"/>
          <w:b/>
          <w:bCs/>
          <w:sz w:val="36"/>
          <w:szCs w:val="36"/>
        </w:rPr>
      </w:pPr>
      <w:r>
        <w:rPr>
          <w:rFonts w:ascii="Times New Roman" w:hAnsi="Times New Roman" w:eastAsia="方正黑体_GBK"/>
          <w:b/>
          <w:bCs/>
          <w:sz w:val="36"/>
          <w:szCs w:val="36"/>
        </w:rPr>
        <w:t xml:space="preserve">第二部分  </w:t>
      </w:r>
      <w:r>
        <w:rPr>
          <w:rFonts w:hint="eastAsia" w:ascii="Times New Roman" w:hAnsi="Times New Roman" w:eastAsia="方正黑体_GBK"/>
          <w:b/>
          <w:bCs/>
          <w:sz w:val="36"/>
          <w:szCs w:val="36"/>
          <w:lang w:eastAsia="zh-CN"/>
        </w:rPr>
        <w:t>东安县</w:t>
      </w:r>
      <w:r>
        <w:rPr>
          <w:rFonts w:hint="eastAsia" w:ascii="Times New Roman" w:hAnsi="Times New Roman" w:eastAsia="方正黑体_GBK"/>
          <w:b/>
          <w:bCs/>
          <w:sz w:val="36"/>
          <w:szCs w:val="36"/>
        </w:rPr>
        <w:t>消防</w:t>
      </w:r>
      <w:r>
        <w:rPr>
          <w:rFonts w:ascii="Times New Roman" w:hAnsi="Times New Roman" w:eastAsia="方正黑体_GBK"/>
          <w:b/>
          <w:bCs/>
          <w:sz w:val="36"/>
          <w:szCs w:val="36"/>
        </w:rPr>
        <w:t>救援</w:t>
      </w:r>
      <w:r>
        <w:rPr>
          <w:rFonts w:hint="eastAsia" w:ascii="Times New Roman" w:hAnsi="Times New Roman" w:eastAsia="方正黑体_GBK"/>
          <w:b/>
          <w:bCs/>
          <w:sz w:val="36"/>
          <w:szCs w:val="36"/>
          <w:lang w:eastAsia="zh-CN"/>
        </w:rPr>
        <w:t>大</w:t>
      </w:r>
      <w:r>
        <w:rPr>
          <w:rFonts w:hint="eastAsia" w:ascii="Times New Roman" w:hAnsi="Times New Roman" w:eastAsia="方正黑体_GBK"/>
          <w:b/>
          <w:bCs/>
          <w:sz w:val="36"/>
          <w:szCs w:val="36"/>
        </w:rPr>
        <w:t>队2024年</w:t>
      </w:r>
      <w:r>
        <w:rPr>
          <w:rFonts w:ascii="Times New Roman" w:hAnsi="Times New Roman" w:eastAsia="方正黑体_GBK"/>
          <w:b/>
          <w:bCs/>
          <w:sz w:val="36"/>
          <w:szCs w:val="36"/>
        </w:rPr>
        <w:t>度决算表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一、收入支出决算总表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二、收入决算表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三、支出决算表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四、财政拨款收入支出决算总表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五、一般公共预算财政拨款支出决算表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六、一般公共预算财政拨款基本支出决算</w:t>
      </w:r>
      <w:r>
        <w:rPr>
          <w:rFonts w:hint="eastAsia" w:ascii="Times New Roman" w:hAnsi="Times New Roman" w:eastAsia="方正仿宋_GBK"/>
          <w:sz w:val="32"/>
          <w:szCs w:val="32"/>
        </w:rPr>
        <w:t>明细</w:t>
      </w:r>
      <w:r>
        <w:rPr>
          <w:rFonts w:ascii="Times New Roman" w:hAnsi="Times New Roman" w:eastAsia="方正仿宋_GBK"/>
          <w:sz w:val="32"/>
          <w:szCs w:val="32"/>
        </w:rPr>
        <w:t>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、政府性基金预算财政拨款收入支出决算表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w:t>
      </w:r>
      <w:r>
        <w:rPr>
          <w:rFonts w:ascii="Times New Roman" w:hAnsi="Times New Roman" w:eastAsia="方正仿宋_GBK"/>
          <w:sz w:val="32"/>
          <w:szCs w:val="32"/>
        </w:rPr>
        <w:t>、国有资本经营预算财政拨款支出决算表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九</w:t>
      </w:r>
      <w:r>
        <w:rPr>
          <w:rFonts w:ascii="Times New Roman" w:hAnsi="Times New Roman" w:eastAsia="方正仿宋_GBK"/>
          <w:sz w:val="32"/>
          <w:szCs w:val="32"/>
        </w:rPr>
        <w:t>、一般公共预算财政拨款“三公”经费支出决算表</w:t>
      </w:r>
    </w:p>
    <w:p>
      <w:pPr>
        <w:ind w:firstLine="723" w:firstLineChars="200"/>
        <w:rPr>
          <w:rFonts w:ascii="Times New Roman" w:hAnsi="Times New Roman" w:eastAsia="黑体"/>
          <w:b/>
          <w:bCs/>
          <w:sz w:val="36"/>
          <w:szCs w:val="36"/>
        </w:rPr>
      </w:pPr>
      <w:r>
        <w:rPr>
          <w:rFonts w:ascii="Times New Roman" w:hAnsi="Times New Roman" w:eastAsia="方正黑体_GBK"/>
          <w:b/>
          <w:bCs/>
          <w:sz w:val="36"/>
          <w:szCs w:val="36"/>
        </w:rPr>
        <w:t xml:space="preserve">第三部分  </w:t>
      </w:r>
      <w:r>
        <w:rPr>
          <w:rFonts w:hint="eastAsia" w:ascii="Times New Roman" w:hAnsi="Times New Roman" w:eastAsia="方正黑体_GBK"/>
          <w:b/>
          <w:bCs/>
          <w:sz w:val="36"/>
          <w:szCs w:val="36"/>
          <w:lang w:eastAsia="zh-CN"/>
        </w:rPr>
        <w:t>东安县</w:t>
      </w:r>
      <w:r>
        <w:rPr>
          <w:rFonts w:hint="eastAsia" w:ascii="Times New Roman" w:hAnsi="Times New Roman" w:eastAsia="方正黑体_GBK"/>
          <w:b/>
          <w:bCs/>
          <w:sz w:val="36"/>
          <w:szCs w:val="36"/>
        </w:rPr>
        <w:t>消防</w:t>
      </w:r>
      <w:r>
        <w:rPr>
          <w:rFonts w:ascii="Times New Roman" w:hAnsi="Times New Roman" w:eastAsia="方正黑体_GBK"/>
          <w:b/>
          <w:bCs/>
          <w:sz w:val="36"/>
          <w:szCs w:val="36"/>
        </w:rPr>
        <w:t>救援</w:t>
      </w:r>
      <w:r>
        <w:rPr>
          <w:rFonts w:hint="eastAsia" w:ascii="Times New Roman" w:hAnsi="Times New Roman" w:eastAsia="方正黑体_GBK"/>
          <w:b/>
          <w:bCs/>
          <w:sz w:val="36"/>
          <w:szCs w:val="36"/>
          <w:lang w:eastAsia="zh-CN"/>
        </w:rPr>
        <w:t>大</w:t>
      </w:r>
      <w:r>
        <w:rPr>
          <w:rFonts w:hint="eastAsia" w:ascii="Times New Roman" w:hAnsi="Times New Roman" w:eastAsia="方正黑体_GBK"/>
          <w:b/>
          <w:bCs/>
          <w:sz w:val="36"/>
          <w:szCs w:val="36"/>
        </w:rPr>
        <w:t>队2024年</w:t>
      </w:r>
      <w:r>
        <w:rPr>
          <w:rFonts w:ascii="Times New Roman" w:hAnsi="Times New Roman" w:eastAsia="方正黑体_GBK"/>
          <w:b/>
          <w:bCs/>
          <w:sz w:val="36"/>
          <w:szCs w:val="36"/>
        </w:rPr>
        <w:t>度决算情况说明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一、收入支出决算总体情况说明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二、收入决算情况说明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三、支出决算情况说明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四、财政拨款收入支出决算总体情况说明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五、一般公共预算财政拨款支出决算情况说明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六、一般公共预算财政拨款基本支出决算情况说明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七、一般公共预算财政拨款“三公”经费支出决算情况说明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八、机关运行经费支出说明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九、政府采购支出说明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十、国有资产占用情况说明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十一、预算绩效情况说明</w:t>
      </w:r>
    </w:p>
    <w:p>
      <w:pPr>
        <w:ind w:firstLine="723" w:firstLineChars="200"/>
        <w:rPr>
          <w:rFonts w:ascii="Times New Roman" w:hAnsi="Times New Roman" w:eastAsia="方正黑体_GBK"/>
          <w:b/>
          <w:bCs/>
          <w:sz w:val="36"/>
          <w:szCs w:val="36"/>
        </w:rPr>
      </w:pPr>
      <w:r>
        <w:rPr>
          <w:rFonts w:ascii="Times New Roman" w:hAnsi="Times New Roman" w:eastAsia="方正黑体_GBK"/>
          <w:b/>
          <w:bCs/>
          <w:sz w:val="36"/>
          <w:szCs w:val="36"/>
        </w:rPr>
        <w:t>第四部分 名词解释</w:t>
      </w:r>
    </w:p>
    <w:p>
      <w:pPr>
        <w:ind w:firstLine="720" w:firstLineChars="200"/>
        <w:rPr>
          <w:rFonts w:ascii="Times New Roman" w:hAnsi="Times New Roman" w:eastAsia="黑体"/>
          <w:sz w:val="36"/>
          <w:szCs w:val="36"/>
        </w:rPr>
      </w:pPr>
    </w:p>
    <w:p>
      <w:pPr>
        <w:rPr>
          <w:rFonts w:ascii="Times New Roman" w:hAnsi="Times New Roman" w:eastAsia="方正黑体_GBK"/>
          <w:sz w:val="36"/>
          <w:szCs w:val="36"/>
        </w:rPr>
      </w:pPr>
    </w:p>
    <w:p>
      <w:pPr>
        <w:pStyle w:val="3"/>
        <w:ind w:firstLine="420"/>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pStyle w:val="3"/>
        <w:ind w:firstLine="643"/>
        <w:rPr>
          <w:rFonts w:ascii="Times New Roman" w:hAnsi="Times New Roman" w:eastAsia="黑体"/>
          <w:b/>
          <w:bCs/>
          <w:color w:val="000000"/>
          <w:kern w:val="0"/>
          <w:sz w:val="32"/>
          <w:szCs w:val="32"/>
        </w:rPr>
      </w:pPr>
    </w:p>
    <w:p>
      <w:pPr>
        <w:pStyle w:val="3"/>
        <w:ind w:firstLine="643"/>
        <w:rPr>
          <w:rFonts w:ascii="Times New Roman" w:hAnsi="Times New Roman" w:eastAsia="黑体"/>
          <w:b/>
          <w:bCs/>
          <w:color w:val="000000"/>
          <w:kern w:val="0"/>
          <w:sz w:val="32"/>
          <w:szCs w:val="32"/>
        </w:rPr>
      </w:pPr>
    </w:p>
    <w:p>
      <w:pPr>
        <w:pStyle w:val="3"/>
        <w:ind w:firstLine="643"/>
        <w:rPr>
          <w:rFonts w:ascii="Times New Roman" w:hAnsi="Times New Roman" w:eastAsia="黑体"/>
          <w:b/>
          <w:bCs/>
          <w:color w:val="000000"/>
          <w:kern w:val="0"/>
          <w:sz w:val="32"/>
          <w:szCs w:val="32"/>
        </w:rPr>
      </w:pPr>
    </w:p>
    <w:p>
      <w:pPr>
        <w:pStyle w:val="3"/>
        <w:ind w:firstLine="643"/>
        <w:rPr>
          <w:rFonts w:ascii="Times New Roman" w:hAnsi="Times New Roman" w:eastAsia="黑体"/>
          <w:b/>
          <w:bCs/>
          <w:color w:val="000000"/>
          <w:kern w:val="0"/>
          <w:sz w:val="32"/>
          <w:szCs w:val="32"/>
        </w:rPr>
      </w:pPr>
    </w:p>
    <w:p>
      <w:pPr>
        <w:pStyle w:val="3"/>
        <w:ind w:firstLine="643"/>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r>
        <w:rPr>
          <w:rFonts w:ascii="Times New Roman" w:hAnsi="Times New Roman"/>
          <w:color w:val="FF0000"/>
          <w:kern w:val="0"/>
          <w:sz w:val="32"/>
          <w:szCs w:val="32"/>
        </w:rPr>
        <w:pict>
          <v:rect id="矩形 17" o:spid="_x0000_s1026" o:spt="1" style="position:absolute;left:0pt;margin-left:-63.15pt;margin-top:21.25pt;height:151.9pt;width:601.9pt;z-index:251659264;v-text-anchor:middle;mso-width-relative:page;mso-height-relative:page;" fillcolor="#95B3D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">
            <v:path/>
            <v:fill on="t" focussize="0,0"/>
            <v:stroke weight="2pt" color="#385D8A"/>
            <v:imagedata o:title=""/>
            <o:lock v:ext="edit"/>
            <v:textbox>
              <w:txbxContent>
                <w:p>
                  <w:pPr>
                    <w:pStyle w:val="2"/>
                    <w:jc w:val="center"/>
                    <w:rPr>
                      <w:rFonts w:ascii="方正黑体_GBK" w:hAnsi="方正黑体_GBK" w:eastAsia="方正黑体_GBK" w:cs="方正黑体_GBK"/>
                      <w:sz w:val="52"/>
                      <w:szCs w:val="52"/>
                    </w:rPr>
                  </w:pPr>
                  <w:r>
                    <w:rPr>
                      <w:rFonts w:hint="eastAsia" w:ascii="方正黑体_GBK" w:hAnsi="方正黑体_GBK" w:eastAsia="方正黑体_GBK" w:cs="方正黑体_GBK"/>
                      <w:sz w:val="52"/>
                      <w:szCs w:val="52"/>
                    </w:rPr>
                    <w:t xml:space="preserve">第一部分 </w:t>
                  </w:r>
                  <w:r>
                    <w:rPr>
                      <w:rFonts w:hint="eastAsia" w:ascii="方正黑体_GBK" w:hAnsi="方正黑体_GBK" w:eastAsia="方正黑体_GBK" w:cs="方正黑体_GBK"/>
                      <w:sz w:val="52"/>
                      <w:szCs w:val="52"/>
                      <w:lang w:eastAsia="zh-CN"/>
                    </w:rPr>
                    <w:t>东安县</w:t>
                  </w:r>
                  <w:r>
                    <w:rPr>
                      <w:rFonts w:ascii="方正黑体_GBK" w:hAnsi="方正黑体_GBK" w:eastAsia="方正黑体_GBK" w:cs="方正黑体_GBK"/>
                      <w:sz w:val="52"/>
                      <w:szCs w:val="52"/>
                    </w:rPr>
                    <w:t>消防救援</w:t>
                  </w:r>
                  <w:r>
                    <w:rPr>
                      <w:rFonts w:hint="eastAsia" w:ascii="方正黑体_GBK" w:hAnsi="方正黑体_GBK" w:eastAsia="方正黑体_GBK" w:cs="方正黑体_GBK"/>
                      <w:sz w:val="52"/>
                      <w:szCs w:val="52"/>
                      <w:lang w:eastAsia="zh-CN"/>
                    </w:rPr>
                    <w:t>大</w:t>
                  </w:r>
                  <w:r>
                    <w:rPr>
                      <w:rFonts w:hint="eastAsia" w:ascii="方正黑体_GBK" w:hAnsi="方正黑体_GBK" w:eastAsia="方正黑体_GBK" w:cs="方正黑体_GBK"/>
                      <w:sz w:val="52"/>
                      <w:szCs w:val="52"/>
                    </w:rPr>
                    <w:t>队概况</w:t>
                  </w:r>
                </w:p>
              </w:txbxContent>
            </v:textbox>
          </v:rect>
        </w:pict>
      </w: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b/>
          <w:bCs/>
          <w:color w:val="000000"/>
          <w:kern w:val="0"/>
          <w:sz w:val="32"/>
          <w:szCs w:val="32"/>
        </w:rPr>
      </w:pPr>
    </w:p>
    <w:p>
      <w:pPr>
        <w:widowControl/>
        <w:jc w:val="left"/>
        <w:rPr>
          <w:rFonts w:ascii="Times New Roman" w:hAnsi="Times New Roman" w:eastAsia="黑体"/>
          <w:color w:val="000000"/>
          <w:kern w:val="0"/>
          <w:sz w:val="32"/>
          <w:szCs w:val="32"/>
        </w:rPr>
      </w:pPr>
    </w:p>
    <w:p>
      <w:pPr>
        <w:widowControl/>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 xml:space="preserve"> </w:t>
      </w:r>
    </w:p>
    <w:p>
      <w:pPr>
        <w:widowControl/>
        <w:jc w:val="left"/>
        <w:rPr>
          <w:rFonts w:ascii="Times New Roman" w:hAnsi="Times New Roman" w:eastAsia="黑体"/>
          <w:color w:val="000000"/>
          <w:kern w:val="0"/>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600" w:lineRule="exact"/>
        <w:rPr>
          <w:rFonts w:ascii="Times New Roman" w:hAnsi="Times New Roman" w:eastAsia="方正黑体_GBK"/>
          <w:sz w:val="32"/>
          <w:szCs w:val="32"/>
        </w:rPr>
      </w:pPr>
    </w:p>
    <w:p>
      <w:pPr>
        <w:spacing w:line="550" w:lineRule="exact"/>
        <w:ind w:firstLine="643" w:firstLineChars="200"/>
        <w:rPr>
          <w:rFonts w:ascii="Times New Roman" w:hAnsi="Times New Roman" w:eastAsia="方正黑体_GBK"/>
          <w:b/>
          <w:bCs/>
          <w:sz w:val="32"/>
          <w:szCs w:val="32"/>
        </w:rPr>
      </w:pPr>
      <w:r>
        <w:rPr>
          <w:rFonts w:ascii="Times New Roman" w:hAnsi="Times New Roman" w:eastAsia="方正黑体_GBK"/>
          <w:b/>
          <w:bCs/>
          <w:sz w:val="32"/>
          <w:szCs w:val="32"/>
        </w:rPr>
        <w:t>一、</w:t>
      </w:r>
      <w:r>
        <w:rPr>
          <w:rFonts w:hint="eastAsia" w:ascii="Times New Roman" w:hAnsi="Times New Roman" w:eastAsia="方正黑体_GBK"/>
          <w:b/>
          <w:bCs/>
          <w:sz w:val="32"/>
          <w:szCs w:val="32"/>
        </w:rPr>
        <w:t>单位</w:t>
      </w:r>
      <w:r>
        <w:rPr>
          <w:rFonts w:ascii="Times New Roman" w:hAnsi="Times New Roman" w:eastAsia="方正黑体_GBK"/>
          <w:b/>
          <w:bCs/>
          <w:sz w:val="32"/>
          <w:szCs w:val="32"/>
        </w:rPr>
        <w:t>职责</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东安县消防救援大队</w:t>
      </w:r>
      <w:r>
        <w:rPr>
          <w:rFonts w:ascii="Times New Roman" w:hAnsi="Times New Roman" w:eastAsia="方正仿宋_GBK"/>
          <w:sz w:val="32"/>
          <w:szCs w:val="32"/>
        </w:rPr>
        <w:t>由</w:t>
      </w:r>
      <w:r>
        <w:rPr>
          <w:rFonts w:hint="eastAsia" w:ascii="Times New Roman" w:hAnsi="Times New Roman" w:eastAsia="方正仿宋_GBK"/>
          <w:sz w:val="32"/>
          <w:szCs w:val="32"/>
          <w:lang w:eastAsia="zh-CN"/>
        </w:rPr>
        <w:t>永州市消防救援支队</w:t>
      </w:r>
      <w:r>
        <w:rPr>
          <w:rFonts w:hint="eastAsia" w:ascii="Times New Roman" w:hAnsi="Times New Roman" w:eastAsia="方正仿宋_GBK"/>
          <w:sz w:val="32"/>
          <w:szCs w:val="32"/>
          <w:lang w:val="en-US" w:eastAsia="zh-CN"/>
        </w:rPr>
        <w:t>领导</w:t>
      </w:r>
      <w:r>
        <w:rPr>
          <w:rFonts w:ascii="Times New Roman" w:hAnsi="Times New Roman" w:eastAsia="方正仿宋_GBK"/>
          <w:sz w:val="32"/>
          <w:szCs w:val="32"/>
        </w:rPr>
        <w:t>，是</w:t>
      </w:r>
      <w:r>
        <w:rPr>
          <w:rFonts w:hint="eastAsia" w:ascii="Times New Roman" w:hAnsi="Times New Roman" w:eastAsia="方正仿宋_GBK"/>
          <w:sz w:val="32"/>
          <w:szCs w:val="32"/>
        </w:rPr>
        <w:t>全</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消防救援队伍的领导指挥机关</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依据有关法律法规履行下列职责：</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（一）承担城乡综合性消防救援工作，负责指挥调度相关灾害事故救援行动。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（二）承担火灾预防、消防监督执法以及火灾事故调查处理相关工作，依法行使消防安全综合监管职能，推动落实消防安全责任制。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（三）负责</w:t>
      </w:r>
      <w:r>
        <w:rPr>
          <w:rFonts w:hint="eastAsia" w:ascii="Times New Roman" w:hAnsi="Times New Roman" w:eastAsia="方正仿宋_GBK"/>
          <w:sz w:val="32"/>
          <w:szCs w:val="32"/>
          <w:lang w:eastAsia="zh-CN"/>
        </w:rPr>
        <w:t>本县</w:t>
      </w:r>
      <w:r>
        <w:rPr>
          <w:rFonts w:hint="eastAsia" w:ascii="Times New Roman" w:hAnsi="Times New Roman" w:eastAsia="方正仿宋_GBK"/>
          <w:sz w:val="32"/>
          <w:szCs w:val="32"/>
        </w:rPr>
        <w:t>消防救援队伍综合性消防救援预案编制、战术研究和执勤备战、训练演练等工作。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（四）负责</w:t>
      </w:r>
      <w:r>
        <w:rPr>
          <w:rFonts w:hint="eastAsia" w:ascii="Times New Roman" w:hAnsi="Times New Roman" w:eastAsia="方正仿宋_GBK"/>
          <w:sz w:val="32"/>
          <w:szCs w:val="32"/>
          <w:lang w:eastAsia="zh-CN"/>
        </w:rPr>
        <w:t>本县</w:t>
      </w:r>
      <w:r>
        <w:rPr>
          <w:rFonts w:hint="eastAsia" w:ascii="Times New Roman" w:hAnsi="Times New Roman" w:eastAsia="方正仿宋_GBK"/>
          <w:sz w:val="32"/>
          <w:szCs w:val="32"/>
        </w:rPr>
        <w:t>消防救援信息化和应急通信建设，承担综合性消防救援行动应急通信保障工作。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（五）负责</w:t>
      </w:r>
      <w:r>
        <w:rPr>
          <w:rFonts w:hint="eastAsia" w:ascii="Times New Roman" w:hAnsi="Times New Roman" w:eastAsia="方正仿宋_GBK"/>
          <w:sz w:val="32"/>
          <w:szCs w:val="32"/>
          <w:lang w:eastAsia="zh-CN"/>
        </w:rPr>
        <w:t>本县</w:t>
      </w:r>
      <w:r>
        <w:rPr>
          <w:rFonts w:hint="eastAsia" w:ascii="Times New Roman" w:hAnsi="Times New Roman" w:eastAsia="方正仿宋_GBK"/>
          <w:sz w:val="32"/>
          <w:szCs w:val="32"/>
        </w:rPr>
        <w:t>消防安全宣传教育。</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（六）负责消防应急救援专业队伍规划、建设与调度指挥，参与组织协调动员各类社会救援力量参加救援任务。</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（七）完成</w:t>
      </w:r>
      <w:r>
        <w:rPr>
          <w:rFonts w:hint="eastAsia" w:ascii="Times New Roman" w:hAnsi="Times New Roman" w:eastAsia="方正仿宋_GBK"/>
          <w:sz w:val="32"/>
          <w:szCs w:val="32"/>
          <w:lang w:eastAsia="zh-CN"/>
        </w:rPr>
        <w:t>县委县政府和永州市消防救援支队</w:t>
      </w:r>
      <w:r>
        <w:rPr>
          <w:rFonts w:hint="eastAsia" w:ascii="Times New Roman" w:hAnsi="Times New Roman" w:eastAsia="方正仿宋_GBK"/>
          <w:sz w:val="32"/>
          <w:szCs w:val="32"/>
        </w:rPr>
        <w:t>交办的相关任务。</w:t>
      </w:r>
    </w:p>
    <w:p>
      <w:pPr>
        <w:spacing w:line="550" w:lineRule="exact"/>
        <w:rPr>
          <w:rFonts w:ascii="Times New Roman" w:hAnsi="Times New Roman" w:eastAsia="方正黑体_GBK"/>
          <w:b/>
          <w:bCs/>
          <w:sz w:val="32"/>
          <w:szCs w:val="32"/>
        </w:rPr>
      </w:pPr>
      <w:r>
        <w:rPr>
          <w:rFonts w:ascii="Times New Roman" w:hAnsi="Times New Roman" w:eastAsia="方正黑体_GBK"/>
          <w:b/>
          <w:bCs/>
          <w:sz w:val="32"/>
          <w:szCs w:val="32"/>
        </w:rPr>
        <w:t>二、机构设置</w:t>
      </w:r>
    </w:p>
    <w:p>
      <w:pPr>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东安县消防救援大队预算单位包括： 东安县消防救援大队本级。 东安县消防救援大队为中央财政四级预算单位。</w:t>
      </w:r>
    </w:p>
    <w:p>
      <w:pPr>
        <w:spacing w:line="36" w:lineRule="auto"/>
        <w:rPr>
          <w:rFonts w:ascii="Arial"/>
          <w:sz w:val="2"/>
        </w:rPr>
      </w:pPr>
    </w:p>
    <w:tbl>
      <w:tblPr>
        <w:tblStyle w:val="18"/>
        <w:tblW w:w="8313" w:type="dxa"/>
        <w:tblInd w:w="4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5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2550" w:type="dxa"/>
            <w:noWrap w:val="0"/>
            <w:vAlign w:val="top"/>
          </w:tcPr>
          <w:p>
            <w:pPr>
              <w:spacing w:before="188" w:line="206" w:lineRule="auto"/>
              <w:ind w:left="385"/>
              <w:rPr>
                <w:rFonts w:ascii="微软雅黑" w:hAnsi="微软雅黑" w:eastAsia="微软雅黑" w:cs="微软雅黑"/>
                <w:sz w:val="31"/>
                <w:szCs w:val="31"/>
              </w:rPr>
            </w:pPr>
            <w:r>
              <w:rPr>
                <w:rFonts w:ascii="微软雅黑" w:hAnsi="微软雅黑" w:eastAsia="微软雅黑" w:cs="微软雅黑"/>
                <w:b/>
                <w:bCs/>
                <w:spacing w:val="-1"/>
                <w:sz w:val="31"/>
                <w:szCs w:val="31"/>
              </w:rPr>
              <w:t>序号</w:t>
            </w:r>
          </w:p>
        </w:tc>
        <w:tc>
          <w:tcPr>
            <w:tcW w:w="5763" w:type="dxa"/>
            <w:noWrap w:val="0"/>
            <w:vAlign w:val="top"/>
          </w:tcPr>
          <w:p>
            <w:pPr>
              <w:spacing w:before="188" w:line="205" w:lineRule="auto"/>
              <w:ind w:left="1062"/>
              <w:rPr>
                <w:rFonts w:ascii="微软雅黑" w:hAnsi="微软雅黑" w:eastAsia="微软雅黑" w:cs="微软雅黑"/>
                <w:sz w:val="31"/>
                <w:szCs w:val="31"/>
              </w:rPr>
            </w:pPr>
            <w:r>
              <w:rPr>
                <w:rFonts w:ascii="微软雅黑" w:hAnsi="微软雅黑" w:eastAsia="微软雅黑" w:cs="微软雅黑"/>
                <w:b/>
                <w:bCs/>
                <w:spacing w:val="3"/>
                <w:sz w:val="31"/>
                <w:szCs w:val="31"/>
              </w:rPr>
              <w:t>四级预算单位名称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7" w:hRule="atLeast"/>
        </w:trPr>
        <w:tc>
          <w:tcPr>
            <w:tcW w:w="2550" w:type="dxa"/>
            <w:noWrap w:val="0"/>
            <w:vAlign w:val="top"/>
          </w:tcPr>
          <w:p>
            <w:pPr>
              <w:spacing w:before="212" w:line="415" w:lineRule="exact"/>
              <w:ind w:left="641"/>
              <w:rPr>
                <w:rFonts w:ascii="宋体" w:hAnsi="宋体" w:eastAsia="宋体" w:cs="宋体"/>
                <w:sz w:val="31"/>
                <w:szCs w:val="31"/>
              </w:rPr>
            </w:pPr>
            <w:r>
              <w:rPr>
                <w:rFonts w:ascii="宋体" w:hAnsi="宋体" w:eastAsia="宋体" w:cs="宋体"/>
                <w:position w:val="1"/>
                <w:sz w:val="31"/>
                <w:szCs w:val="31"/>
              </w:rPr>
              <w:t>1</w:t>
            </w:r>
          </w:p>
        </w:tc>
        <w:tc>
          <w:tcPr>
            <w:tcW w:w="5763" w:type="dxa"/>
            <w:noWrap w:val="0"/>
            <w:vAlign w:val="top"/>
          </w:tcPr>
          <w:p>
            <w:pPr>
              <w:spacing w:before="188" w:line="205" w:lineRule="auto"/>
              <w:ind w:left="874"/>
              <w:rPr>
                <w:rFonts w:ascii="微软雅黑" w:hAnsi="微软雅黑" w:eastAsia="微软雅黑" w:cs="微软雅黑"/>
                <w:sz w:val="31"/>
                <w:szCs w:val="31"/>
              </w:rPr>
            </w:pPr>
            <w:r>
              <w:rPr>
                <w:rFonts w:hint="eastAsia" w:ascii="Times New Roman" w:hAnsi="Times New Roman" w:eastAsia="方正仿宋_GBK"/>
                <w:sz w:val="32"/>
                <w:szCs w:val="32"/>
              </w:rPr>
              <w:t>东安县消防救援大队</w:t>
            </w:r>
          </w:p>
        </w:tc>
      </w:tr>
    </w:tbl>
    <w:p>
      <w:pPr>
        <w:pStyle w:val="4"/>
      </w:pPr>
    </w:p>
    <w:p>
      <w:pPr>
        <w:sectPr>
          <w:footerReference r:id="rId3" w:type="default"/>
          <w:pgSz w:w="11910" w:h="16840"/>
          <w:pgMar w:top="1431" w:right="1217" w:bottom="896" w:left="1157" w:header="0" w:footer="662" w:gutter="0"/>
          <w:cols w:space="720" w:num="1"/>
        </w:sectPr>
      </w:pPr>
    </w:p>
    <w:p>
      <w:pPr>
        <w:rPr>
          <w:rFonts w:ascii="Times New Roman" w:hAnsi="Times New Roman" w:eastAsia="黑体"/>
          <w:b/>
          <w:color w:val="000000"/>
          <w:sz w:val="32"/>
          <w:szCs w:val="32"/>
        </w:rPr>
      </w:pPr>
    </w:p>
    <w:p>
      <w:pPr>
        <w:pStyle w:val="3"/>
        <w:ind w:firstLine="643"/>
        <w:rPr>
          <w:rFonts w:ascii="Times New Roman" w:hAnsi="Times New Roman" w:eastAsia="黑体"/>
          <w:b/>
          <w:color w:val="000000"/>
          <w:sz w:val="32"/>
          <w:szCs w:val="32"/>
        </w:rPr>
      </w:pPr>
    </w:p>
    <w:p>
      <w:pPr>
        <w:pStyle w:val="3"/>
        <w:ind w:firstLine="643"/>
        <w:rPr>
          <w:rFonts w:ascii="Times New Roman" w:hAnsi="Times New Roman" w:eastAsia="黑体"/>
          <w:b/>
          <w:color w:val="000000"/>
          <w:sz w:val="32"/>
          <w:szCs w:val="32"/>
        </w:rPr>
      </w:pPr>
    </w:p>
    <w:p>
      <w:pPr>
        <w:pStyle w:val="3"/>
        <w:ind w:firstLine="643"/>
        <w:rPr>
          <w:rFonts w:ascii="Times New Roman" w:hAnsi="Times New Roman" w:eastAsia="黑体"/>
          <w:b/>
          <w:color w:val="000000"/>
          <w:sz w:val="32"/>
          <w:szCs w:val="32"/>
        </w:rPr>
      </w:pPr>
    </w:p>
    <w:p>
      <w:pPr>
        <w:pStyle w:val="3"/>
        <w:ind w:firstLine="643"/>
        <w:rPr>
          <w:rFonts w:ascii="Times New Roman" w:hAnsi="Times New Roman" w:eastAsia="黑体"/>
          <w:b/>
          <w:color w:val="000000"/>
          <w:sz w:val="32"/>
          <w:szCs w:val="32"/>
        </w:rPr>
      </w:pPr>
    </w:p>
    <w:p>
      <w:pPr>
        <w:pStyle w:val="3"/>
        <w:ind w:firstLine="0" w:firstLineChars="0"/>
        <w:rPr>
          <w:rFonts w:ascii="Times New Roman" w:hAnsi="Times New Roman" w:eastAsia="黑体"/>
          <w:b/>
          <w:color w:val="000000"/>
          <w:sz w:val="32"/>
          <w:szCs w:val="32"/>
        </w:rPr>
      </w:pPr>
    </w:p>
    <w:p>
      <w:pPr>
        <w:pStyle w:val="3"/>
        <w:ind w:firstLine="0" w:firstLineChars="0"/>
        <w:rPr>
          <w:rFonts w:ascii="Times New Roman" w:hAnsi="Times New Roman" w:eastAsia="黑体"/>
          <w:b/>
          <w:color w:val="000000"/>
          <w:sz w:val="32"/>
          <w:szCs w:val="32"/>
        </w:rPr>
      </w:pPr>
    </w:p>
    <w:p>
      <w:pPr>
        <w:pStyle w:val="3"/>
        <w:ind w:firstLine="420"/>
      </w:pPr>
    </w:p>
    <w:p>
      <w:pPr>
        <w:pStyle w:val="3"/>
        <w:ind w:firstLine="420"/>
      </w:pPr>
    </w:p>
    <w:p>
      <w:pPr>
        <w:pStyle w:val="3"/>
        <w:ind w:firstLine="420"/>
      </w:pPr>
    </w:p>
    <w:p>
      <w:pPr>
        <w:rPr>
          <w:rFonts w:ascii="Times New Roman" w:hAnsi="Times New Roman" w:eastAsia="黑体"/>
          <w:b/>
          <w:color w:val="000000"/>
          <w:sz w:val="32"/>
          <w:szCs w:val="32"/>
        </w:rPr>
      </w:pPr>
      <w:r>
        <w:rPr>
          <w:rFonts w:ascii="Times New Roman" w:hAnsi="Times New Roman"/>
          <w:color w:val="FF0000"/>
          <w:kern w:val="0"/>
          <w:sz w:val="32"/>
          <w:szCs w:val="32"/>
        </w:rPr>
        <w:pict>
          <v:rect id="矩形 16" o:spid="_x0000_s1027" o:spt="1" style="position:absolute;left:0pt;margin-left:-58.95pt;margin-top:12.1pt;height:153.85pt;width:600.1pt;z-index:251660288;v-text-anchor:middle;mso-width-relative:page;mso-height-relative:page;" fillcolor="#95B3D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">
            <v:path/>
            <v:fill on="t" focussize="0,0"/>
            <v:stroke weight="2pt" color="#385D8A"/>
            <v:imagedata o:title=""/>
            <o:lock v:ext="edit"/>
            <v:textbox>
              <w:txbxContent>
                <w:p>
                  <w:pPr>
                    <w:jc w:val="center"/>
                    <w:rPr>
                      <w:rFonts w:ascii="方正黑体_GBK" w:hAnsi="方正黑体_GBK" w:eastAsia="方正黑体_GBK" w:cs="方正黑体_GBK"/>
                      <w:b/>
                      <w:color w:val="000000"/>
                      <w:sz w:val="52"/>
                      <w:szCs w:val="52"/>
                    </w:rPr>
                  </w:pPr>
                  <w:r>
                    <w:rPr>
                      <w:rFonts w:hint="eastAsia" w:ascii="方正黑体_GBK" w:hAnsi="方正黑体_GBK" w:eastAsia="方正黑体_GBK" w:cs="方正黑体_GBK"/>
                      <w:b/>
                      <w:color w:val="000000"/>
                      <w:sz w:val="52"/>
                      <w:szCs w:val="52"/>
                    </w:rPr>
                    <w:t xml:space="preserve">第二部分 </w:t>
                  </w:r>
                  <w:r>
                    <w:rPr>
                      <w:rFonts w:hint="eastAsia" w:ascii="方正黑体_GBK" w:hAnsi="方正黑体_GBK" w:eastAsia="方正黑体_GBK" w:cs="方正黑体_GBK"/>
                      <w:b/>
                      <w:color w:val="000000"/>
                      <w:sz w:val="52"/>
                      <w:szCs w:val="52"/>
                      <w:lang w:eastAsia="zh-CN"/>
                    </w:rPr>
                    <w:t>东安县</w:t>
                  </w:r>
                  <w:r>
                    <w:rPr>
                      <w:rFonts w:ascii="方正黑体_GBK" w:hAnsi="方正黑体_GBK" w:eastAsia="方正黑体_GBK" w:cs="方正黑体_GBK"/>
                      <w:b/>
                      <w:sz w:val="52"/>
                      <w:szCs w:val="52"/>
                    </w:rPr>
                    <w:t>消防救援</w:t>
                  </w:r>
                  <w:r>
                    <w:rPr>
                      <w:rFonts w:hint="eastAsia" w:ascii="方正黑体_GBK" w:hAnsi="方正黑体_GBK" w:eastAsia="方正黑体_GBK" w:cs="方正黑体_GBK"/>
                      <w:b/>
                      <w:sz w:val="52"/>
                      <w:szCs w:val="52"/>
                      <w:lang w:eastAsia="zh-CN"/>
                    </w:rPr>
                    <w:t>大</w:t>
                  </w:r>
                  <w:r>
                    <w:rPr>
                      <w:rFonts w:hint="eastAsia" w:ascii="方正黑体_GBK" w:hAnsi="方正黑体_GBK" w:eastAsia="方正黑体_GBK" w:cs="方正黑体_GBK"/>
                      <w:b/>
                      <w:sz w:val="52"/>
                      <w:szCs w:val="52"/>
                    </w:rPr>
                    <w:t>队</w:t>
                  </w:r>
                  <w:r>
                    <w:rPr>
                      <w:rFonts w:hint="eastAsia" w:ascii="Times New Roman" w:hAnsi="Times New Roman" w:eastAsia="方正黑体_GBK"/>
                      <w:b/>
                      <w:sz w:val="52"/>
                      <w:szCs w:val="52"/>
                    </w:rPr>
                    <w:t>2024年</w:t>
                  </w:r>
                  <w:r>
                    <w:rPr>
                      <w:rFonts w:hint="eastAsia" w:ascii="方正黑体_GBK" w:hAnsi="方正黑体_GBK" w:eastAsia="方正黑体_GBK" w:cs="方正黑体_GBK"/>
                      <w:b/>
                      <w:sz w:val="52"/>
                      <w:szCs w:val="52"/>
                    </w:rPr>
                    <w:t>度决算表</w:t>
                  </w:r>
                </w:p>
              </w:txbxContent>
            </v:textbox>
          </v:rect>
        </w:pict>
      </w:r>
    </w:p>
    <w:p>
      <w:pPr>
        <w:rPr>
          <w:rFonts w:ascii="Times New Roman" w:hAnsi="Times New Roman" w:eastAsia="黑体"/>
          <w:b/>
          <w:color w:val="000000"/>
          <w:sz w:val="32"/>
          <w:szCs w:val="32"/>
        </w:rPr>
      </w:pPr>
    </w:p>
    <w:p>
      <w:pPr>
        <w:rPr>
          <w:rFonts w:ascii="Times New Roman" w:hAnsi="Times New Roman" w:eastAsia="黑体"/>
          <w:b/>
          <w:color w:val="000000"/>
          <w:sz w:val="32"/>
          <w:szCs w:val="32"/>
        </w:rPr>
      </w:pPr>
    </w:p>
    <w:p>
      <w:pPr>
        <w:rPr>
          <w:rFonts w:ascii="Times New Roman" w:hAnsi="Times New Roman" w:eastAsia="黑体"/>
          <w:b/>
          <w:color w:val="000000"/>
          <w:sz w:val="32"/>
          <w:szCs w:val="32"/>
        </w:rPr>
      </w:pPr>
    </w:p>
    <w:p>
      <w:pPr>
        <w:jc w:val="center"/>
        <w:rPr>
          <w:rFonts w:ascii="宋体" w:hAnsi="宋体" w:cs="Arial"/>
          <w:b/>
          <w:bCs/>
          <w:color w:val="000000"/>
          <w:kern w:val="0"/>
          <w:sz w:val="28"/>
          <w:szCs w:val="28"/>
        </w:rPr>
      </w:pPr>
      <w:r>
        <w:rPr>
          <w:rFonts w:hint="eastAsia" w:ascii="宋体" w:hAnsi="宋体" w:cs="Arial"/>
          <w:b/>
          <w:bCs/>
          <w:color w:val="000000"/>
          <w:kern w:val="0"/>
          <w:sz w:val="28"/>
          <w:szCs w:val="28"/>
        </w:rPr>
        <w:br w:type="page"/>
      </w:r>
    </w:p>
    <w:tbl>
      <w:tblPr>
        <w:tblStyle w:val="9"/>
        <w:tblW w:w="10547" w:type="dxa"/>
        <w:jc w:val="center"/>
        <w:tblInd w:w="0" w:type="dxa"/>
        <w:tblLayout w:type="fixed"/>
        <w:tblCellMar>
          <w:top w:w="0" w:type="dxa"/>
          <w:left w:w="108" w:type="dxa"/>
          <w:bottom w:w="0" w:type="dxa"/>
          <w:right w:w="108" w:type="dxa"/>
        </w:tblCellMar>
      </w:tblPr>
      <w:tblGrid>
        <w:gridCol w:w="3150"/>
        <w:gridCol w:w="720"/>
        <w:gridCol w:w="1322"/>
        <w:gridCol w:w="3120"/>
        <w:gridCol w:w="900"/>
        <w:gridCol w:w="1335"/>
      </w:tblGrid>
      <w:tr>
        <w:tblPrEx>
          <w:tblLayout w:type="fixed"/>
          <w:tblCellMar>
            <w:top w:w="0" w:type="dxa"/>
            <w:left w:w="108" w:type="dxa"/>
            <w:bottom w:w="0" w:type="dxa"/>
            <w:right w:w="108" w:type="dxa"/>
          </w:tblCellMar>
        </w:tblPrEx>
        <w:trPr>
          <w:trHeight w:val="459" w:hRule="atLeast"/>
          <w:jc w:val="center"/>
        </w:trPr>
        <w:tc>
          <w:tcPr>
            <w:tcW w:w="10547" w:type="dxa"/>
            <w:gridSpan w:val="6"/>
            <w:tcBorders>
              <w:top w:val="nil"/>
              <w:left w:val="nil"/>
              <w:bottom w:val="nil"/>
              <w:right w:val="nil"/>
            </w:tcBorders>
            <w:shd w:val="clear" w:color="auto" w:fill="auto"/>
            <w:noWrap/>
            <w:vAlign w:val="bottom"/>
          </w:tcPr>
          <w:p>
            <w:pPr>
              <w:jc w:val="center"/>
              <w:rPr>
                <w:rFonts w:ascii="宋体" w:hAnsi="宋体" w:cs="Arial"/>
                <w:color w:val="000000"/>
                <w:szCs w:val="21"/>
              </w:rPr>
            </w:pPr>
            <w:r>
              <w:rPr>
                <w:rFonts w:hint="eastAsia" w:ascii="宋体" w:hAnsi="宋体" w:cs="Arial"/>
                <w:b/>
                <w:bCs/>
                <w:color w:val="000000"/>
                <w:kern w:val="0"/>
                <w:sz w:val="28"/>
                <w:szCs w:val="28"/>
              </w:rPr>
              <w:t>收入支出决算总表</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nil"/>
              <w:bottom w:val="nil"/>
              <w:right w:val="nil"/>
            </w:tcBorders>
            <w:shd w:val="clear" w:color="auto" w:fill="auto"/>
            <w:noWrap/>
            <w:vAlign w:val="bottom"/>
          </w:tcPr>
          <w:p>
            <w:pPr>
              <w:rPr>
                <w:rFonts w:ascii="Arial" w:hAnsi="Arial" w:cs="Arial"/>
                <w:color w:val="000000"/>
                <w:szCs w:val="21"/>
              </w:rPr>
            </w:pPr>
          </w:p>
        </w:tc>
        <w:tc>
          <w:tcPr>
            <w:tcW w:w="720" w:type="dxa"/>
            <w:tcBorders>
              <w:top w:val="nil"/>
              <w:left w:val="nil"/>
              <w:bottom w:val="nil"/>
              <w:right w:val="nil"/>
            </w:tcBorders>
            <w:shd w:val="clear" w:color="auto" w:fill="auto"/>
            <w:noWrap/>
            <w:vAlign w:val="bottom"/>
          </w:tcPr>
          <w:p>
            <w:pPr>
              <w:rPr>
                <w:rFonts w:ascii="Arial" w:hAnsi="Arial" w:cs="Arial"/>
                <w:color w:val="000000"/>
                <w:szCs w:val="21"/>
              </w:rPr>
            </w:pPr>
          </w:p>
        </w:tc>
        <w:tc>
          <w:tcPr>
            <w:tcW w:w="1322" w:type="dxa"/>
            <w:tcBorders>
              <w:top w:val="nil"/>
              <w:left w:val="nil"/>
              <w:bottom w:val="nil"/>
              <w:right w:val="nil"/>
            </w:tcBorders>
            <w:shd w:val="clear" w:color="auto" w:fill="auto"/>
            <w:noWrap/>
            <w:vAlign w:val="bottom"/>
          </w:tcPr>
          <w:p>
            <w:pPr>
              <w:rPr>
                <w:rFonts w:ascii="Arial" w:hAnsi="Arial" w:cs="Arial"/>
                <w:color w:val="000000"/>
                <w:szCs w:val="21"/>
              </w:rPr>
            </w:pPr>
          </w:p>
        </w:tc>
        <w:tc>
          <w:tcPr>
            <w:tcW w:w="3120" w:type="dxa"/>
            <w:tcBorders>
              <w:top w:val="nil"/>
              <w:left w:val="nil"/>
              <w:bottom w:val="nil"/>
              <w:right w:val="nil"/>
            </w:tcBorders>
            <w:shd w:val="clear" w:color="auto" w:fill="auto"/>
            <w:noWrap/>
            <w:vAlign w:val="bottom"/>
          </w:tcPr>
          <w:p>
            <w:pPr>
              <w:rPr>
                <w:rFonts w:ascii="Arial" w:hAnsi="Arial" w:cs="Arial"/>
                <w:color w:val="000000"/>
                <w:szCs w:val="21"/>
              </w:rPr>
            </w:pPr>
          </w:p>
        </w:tc>
        <w:tc>
          <w:tcPr>
            <w:tcW w:w="900" w:type="dxa"/>
            <w:tcBorders>
              <w:top w:val="nil"/>
              <w:left w:val="nil"/>
              <w:bottom w:val="nil"/>
              <w:right w:val="nil"/>
            </w:tcBorders>
            <w:shd w:val="clear" w:color="auto" w:fill="auto"/>
            <w:noWrap/>
            <w:vAlign w:val="bottom"/>
          </w:tcPr>
          <w:p>
            <w:pPr>
              <w:rPr>
                <w:rFonts w:ascii="Arial" w:hAnsi="Arial" w:cs="Arial"/>
                <w:color w:val="000000"/>
                <w:szCs w:val="21"/>
              </w:rPr>
            </w:pPr>
          </w:p>
        </w:tc>
        <w:tc>
          <w:tcPr>
            <w:tcW w:w="1335" w:type="dxa"/>
            <w:tcBorders>
              <w:top w:val="nil"/>
              <w:left w:val="nil"/>
              <w:bottom w:val="nil"/>
              <w:right w:val="nil"/>
            </w:tcBorders>
            <w:shd w:val="clear" w:color="auto" w:fill="auto"/>
            <w:noWrap/>
            <w:vAlign w:val="bottom"/>
          </w:tcPr>
          <w:p>
            <w:pPr>
              <w:jc w:val="right"/>
              <w:rPr>
                <w:rFonts w:ascii="宋体" w:hAnsi="宋体" w:cs="Arial"/>
                <w:color w:val="000000"/>
                <w:szCs w:val="21"/>
              </w:rPr>
            </w:pPr>
            <w:r>
              <w:rPr>
                <w:rFonts w:hint="eastAsia" w:cs="Arial"/>
                <w:color w:val="000000"/>
                <w:szCs w:val="21"/>
              </w:rPr>
              <w:t>公开01表</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nil"/>
              <w:bottom w:val="nil"/>
              <w:right w:val="nil"/>
            </w:tcBorders>
            <w:shd w:val="clear" w:color="auto" w:fill="auto"/>
            <w:noWrap/>
            <w:vAlign w:val="bottom"/>
          </w:tcPr>
          <w:p>
            <w:pPr>
              <w:rPr>
                <w:rFonts w:hint="eastAsia" w:ascii="宋体" w:hAnsi="宋体" w:eastAsia="宋体" w:cs="Arial"/>
                <w:color w:val="000000"/>
                <w:szCs w:val="21"/>
                <w:lang w:eastAsia="zh-CN"/>
              </w:rPr>
            </w:pPr>
            <w:r>
              <w:rPr>
                <w:rFonts w:hint="eastAsia" w:cs="Arial"/>
                <w:color w:val="000000"/>
                <w:szCs w:val="21"/>
              </w:rPr>
              <w:t>部门：</w:t>
            </w:r>
            <w:r>
              <w:rPr>
                <w:rFonts w:hint="eastAsia" w:cs="Arial"/>
                <w:color w:val="000000"/>
                <w:szCs w:val="21"/>
                <w:lang w:eastAsia="zh-CN"/>
              </w:rPr>
              <w:t>东安县消防救援大队</w:t>
            </w:r>
          </w:p>
        </w:tc>
        <w:tc>
          <w:tcPr>
            <w:tcW w:w="720" w:type="dxa"/>
            <w:tcBorders>
              <w:top w:val="nil"/>
              <w:left w:val="nil"/>
              <w:bottom w:val="nil"/>
              <w:right w:val="nil"/>
            </w:tcBorders>
            <w:shd w:val="clear" w:color="auto" w:fill="auto"/>
            <w:noWrap/>
            <w:vAlign w:val="bottom"/>
          </w:tcPr>
          <w:p>
            <w:pPr>
              <w:rPr>
                <w:rFonts w:ascii="Arial" w:hAnsi="Arial" w:cs="Arial"/>
                <w:color w:val="000000"/>
                <w:szCs w:val="21"/>
              </w:rPr>
            </w:pPr>
          </w:p>
        </w:tc>
        <w:tc>
          <w:tcPr>
            <w:tcW w:w="1322" w:type="dxa"/>
            <w:tcBorders>
              <w:top w:val="nil"/>
              <w:left w:val="nil"/>
              <w:bottom w:val="nil"/>
              <w:right w:val="nil"/>
            </w:tcBorders>
            <w:shd w:val="clear" w:color="auto" w:fill="auto"/>
            <w:noWrap/>
            <w:vAlign w:val="bottom"/>
          </w:tcPr>
          <w:p>
            <w:pPr>
              <w:rPr>
                <w:rFonts w:ascii="Arial" w:hAnsi="Arial" w:cs="Arial"/>
                <w:color w:val="000000"/>
                <w:szCs w:val="21"/>
              </w:rPr>
            </w:pPr>
          </w:p>
        </w:tc>
        <w:tc>
          <w:tcPr>
            <w:tcW w:w="5355" w:type="dxa"/>
            <w:gridSpan w:val="3"/>
            <w:tcBorders>
              <w:top w:val="nil"/>
              <w:left w:val="nil"/>
              <w:bottom w:val="single" w:color="000000" w:sz="4" w:space="0"/>
              <w:right w:val="nil"/>
            </w:tcBorders>
            <w:shd w:val="clear" w:color="auto" w:fill="auto"/>
            <w:noWrap/>
            <w:vAlign w:val="bottom"/>
          </w:tcPr>
          <w:p>
            <w:pPr>
              <w:jc w:val="right"/>
              <w:rPr>
                <w:rFonts w:ascii="宋体" w:hAnsi="宋体" w:cs="Arial"/>
                <w:color w:val="000000"/>
                <w:szCs w:val="21"/>
              </w:rPr>
            </w:pPr>
            <w:r>
              <w:rPr>
                <w:rFonts w:hint="eastAsia" w:cs="Arial"/>
                <w:color w:val="000000"/>
                <w:szCs w:val="21"/>
              </w:rPr>
              <w:t>金额单位：万元</w:t>
            </w:r>
          </w:p>
        </w:tc>
      </w:tr>
      <w:tr>
        <w:tblPrEx>
          <w:tblLayout w:type="fixed"/>
          <w:tblCellMar>
            <w:top w:w="0" w:type="dxa"/>
            <w:left w:w="108" w:type="dxa"/>
            <w:bottom w:w="0" w:type="dxa"/>
            <w:right w:w="108" w:type="dxa"/>
          </w:tblCellMar>
        </w:tblPrEx>
        <w:trPr>
          <w:trHeight w:val="282" w:hRule="atLeast"/>
          <w:jc w:val="center"/>
        </w:trPr>
        <w:tc>
          <w:tcPr>
            <w:tcW w:w="5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收入</w:t>
            </w:r>
          </w:p>
        </w:tc>
        <w:tc>
          <w:tcPr>
            <w:tcW w:w="5355" w:type="dxa"/>
            <w:gridSpan w:val="3"/>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支出</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项目</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行次</w:t>
            </w:r>
          </w:p>
        </w:tc>
        <w:tc>
          <w:tcPr>
            <w:tcW w:w="132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金额</w:t>
            </w:r>
          </w:p>
        </w:tc>
        <w:tc>
          <w:tcPr>
            <w:tcW w:w="31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项目</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行次</w:t>
            </w: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金额</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栏次</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　</w:t>
            </w:r>
          </w:p>
        </w:tc>
        <w:tc>
          <w:tcPr>
            <w:tcW w:w="132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w:t>
            </w:r>
          </w:p>
        </w:tc>
        <w:tc>
          <w:tcPr>
            <w:tcW w:w="31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栏次</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　</w:t>
            </w:r>
          </w:p>
        </w:tc>
        <w:tc>
          <w:tcPr>
            <w:tcW w:w="133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64.8</w:t>
            </w:r>
            <w:r>
              <w:rPr>
                <w:rFonts w:hint="eastAsia" w:ascii="宋体" w:hAnsi="宋体" w:cs="Arial"/>
                <w:color w:val="000000"/>
                <w:sz w:val="18"/>
                <w:szCs w:val="18"/>
              </w:rPr>
              <w:t xml:space="preserve"> </w:t>
            </w: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一、一般公共服务支出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32</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二、外交支出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33</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三、国防支出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34</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四、公共安全支出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35</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五、事业收入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五、教育支出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36</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六、经营收入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6</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六、科学技术支出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37</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7</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七、文化旅游体育与传媒支出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38</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八、其他收入</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8</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1741.76</w:t>
            </w: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八、社会保障和就业支出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39</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9</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九、卫生健康支出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40</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10</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十、节能环保支出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41</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11</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十一、城乡社区支出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42</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12</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十二、农林水支出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43</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13</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十三、交通运输支出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44</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14</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十四、资源勘探工业信息等支出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45</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15</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十五、商业服务业等支出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46</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16</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十六、金融支出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47</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17</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十七、援助其他地区支出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48</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18</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十八、自然资源海洋气象等支出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49</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19</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十九、住房保障支出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50</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20</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二十、粮油物资储备支出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51</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21</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二十一、国有资本经营预算支出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52</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22</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二十二、灾害防治及应急管理支出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53</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993.94</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23</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二十三、其他支出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54</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29"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24</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二十四、债务还本支出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55</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25</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二十五、债务付息支出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56</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26</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二十六、抗疫特别国债安排的支出</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57</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27</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r>
              <w:rPr>
                <w:rFonts w:hint="eastAsia" w:ascii="宋体" w:hAnsi="宋体" w:cs="Arial"/>
                <w:b/>
                <w:bCs/>
                <w:color w:val="000000"/>
                <w:sz w:val="18"/>
                <w:szCs w:val="18"/>
                <w:lang w:val="en-US" w:eastAsia="zh-CN"/>
              </w:rPr>
              <w:t>1806.56</w:t>
            </w:r>
            <w:r>
              <w:rPr>
                <w:rFonts w:hint="eastAsia" w:ascii="宋体" w:hAnsi="宋体" w:cs="Arial"/>
                <w:b/>
                <w:bCs/>
                <w:color w:val="000000"/>
                <w:sz w:val="18"/>
                <w:szCs w:val="18"/>
              </w:rPr>
              <w:t xml:space="preserve"> </w:t>
            </w:r>
          </w:p>
        </w:tc>
        <w:tc>
          <w:tcPr>
            <w:tcW w:w="31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本年支出合计</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58</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r>
              <w:rPr>
                <w:rFonts w:hint="eastAsia" w:ascii="宋体" w:hAnsi="宋体" w:cs="Arial"/>
                <w:b/>
                <w:bCs/>
                <w:color w:val="000000"/>
                <w:sz w:val="18"/>
                <w:szCs w:val="18"/>
                <w:lang w:val="en-US" w:eastAsia="zh-CN"/>
              </w:rPr>
              <w:t>993.94</w:t>
            </w:r>
            <w:r>
              <w:rPr>
                <w:rFonts w:hint="eastAsia" w:ascii="宋体" w:hAnsi="宋体" w:cs="Arial"/>
                <w:b/>
                <w:bCs/>
                <w:color w:val="000000"/>
                <w:sz w:val="18"/>
                <w:szCs w:val="18"/>
              </w:rPr>
              <w:t xml:space="preserve"> </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使用非财政拨款结余</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28</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结余分配</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59</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年初结转和结余</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29</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70.55</w:t>
            </w:r>
            <w:r>
              <w:rPr>
                <w:rFonts w:hint="eastAsia" w:ascii="宋体" w:hAnsi="宋体" w:cs="Arial"/>
                <w:color w:val="000000"/>
                <w:sz w:val="18"/>
                <w:szCs w:val="18"/>
              </w:rPr>
              <w:t xml:space="preserve"> </w:t>
            </w: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年末结转和结余</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60</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883.17</w:t>
            </w:r>
            <w:r>
              <w:rPr>
                <w:rFonts w:hint="eastAsia" w:ascii="宋体" w:hAnsi="宋体" w:cs="Arial"/>
                <w:color w:val="000000"/>
                <w:sz w:val="18"/>
                <w:szCs w:val="18"/>
              </w:rPr>
              <w:t xml:space="preserve"> </w:t>
            </w: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30</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3120" w:type="dxa"/>
            <w:tcBorders>
              <w:top w:val="nil"/>
              <w:left w:val="nil"/>
              <w:bottom w:val="single" w:color="000000" w:sz="4" w:space="0"/>
              <w:right w:val="single" w:color="000000" w:sz="4" w:space="0"/>
            </w:tcBorders>
            <w:shd w:val="clear" w:color="auto" w:fill="auto"/>
            <w:noWrap/>
            <w:vAlign w:val="center"/>
          </w:tcPr>
          <w:p>
            <w:pPr>
              <w:rPr>
                <w:rFonts w:ascii="宋体" w:hAnsi="宋体" w:cs="Arial"/>
                <w:color w:val="000000"/>
                <w:sz w:val="18"/>
                <w:szCs w:val="18"/>
              </w:rPr>
            </w:pPr>
            <w:r>
              <w:rPr>
                <w:rFonts w:hint="eastAsia" w:cs="Arial"/>
                <w:color w:val="000000"/>
                <w:sz w:val="18"/>
                <w:szCs w:val="18"/>
              </w:rPr>
              <w:t>　</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color w:val="000000"/>
                <w:sz w:val="18"/>
                <w:szCs w:val="18"/>
              </w:rPr>
            </w:pPr>
            <w:r>
              <w:rPr>
                <w:rFonts w:hint="eastAsia" w:cs="Arial"/>
                <w:color w:val="000000"/>
                <w:sz w:val="18"/>
                <w:szCs w:val="18"/>
              </w:rPr>
              <w:t>61</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282" w:hRule="atLeast"/>
          <w:jc w:val="center"/>
        </w:trPr>
        <w:tc>
          <w:tcPr>
            <w:tcW w:w="315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总计</w:t>
            </w:r>
          </w:p>
        </w:tc>
        <w:tc>
          <w:tcPr>
            <w:tcW w:w="7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31</w:t>
            </w:r>
          </w:p>
        </w:tc>
        <w:tc>
          <w:tcPr>
            <w:tcW w:w="132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r>
              <w:rPr>
                <w:rFonts w:hint="eastAsia" w:ascii="宋体" w:hAnsi="宋体" w:cs="Arial"/>
                <w:b/>
                <w:bCs/>
                <w:color w:val="000000"/>
                <w:sz w:val="18"/>
                <w:szCs w:val="18"/>
                <w:lang w:val="en-US" w:eastAsia="zh-CN"/>
              </w:rPr>
              <w:t>1877.11</w:t>
            </w:r>
            <w:r>
              <w:rPr>
                <w:rFonts w:hint="eastAsia" w:ascii="宋体" w:hAnsi="宋体" w:cs="Arial"/>
                <w:b/>
                <w:bCs/>
                <w:color w:val="000000"/>
                <w:sz w:val="18"/>
                <w:szCs w:val="18"/>
              </w:rPr>
              <w:t xml:space="preserve"> </w:t>
            </w:r>
          </w:p>
        </w:tc>
        <w:tc>
          <w:tcPr>
            <w:tcW w:w="312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总计</w:t>
            </w:r>
          </w:p>
        </w:tc>
        <w:tc>
          <w:tcPr>
            <w:tcW w:w="90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bCs/>
                <w:color w:val="000000"/>
                <w:sz w:val="18"/>
                <w:szCs w:val="18"/>
              </w:rPr>
            </w:pPr>
            <w:r>
              <w:rPr>
                <w:rFonts w:hint="eastAsia" w:cs="Arial"/>
                <w:b/>
                <w:bCs/>
                <w:color w:val="000000"/>
                <w:sz w:val="18"/>
                <w:szCs w:val="18"/>
              </w:rPr>
              <w:t>62</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1877.11</w:t>
            </w:r>
          </w:p>
        </w:tc>
      </w:tr>
      <w:tr>
        <w:tblPrEx>
          <w:tblLayout w:type="fixed"/>
          <w:tblCellMar>
            <w:top w:w="0" w:type="dxa"/>
            <w:left w:w="108" w:type="dxa"/>
            <w:bottom w:w="0" w:type="dxa"/>
            <w:right w:w="108" w:type="dxa"/>
          </w:tblCellMar>
        </w:tblPrEx>
        <w:trPr>
          <w:trHeight w:val="282" w:hRule="atLeast"/>
          <w:jc w:val="center"/>
        </w:trPr>
        <w:tc>
          <w:tcPr>
            <w:tcW w:w="10547" w:type="dxa"/>
            <w:gridSpan w:val="6"/>
            <w:tcBorders>
              <w:top w:val="nil"/>
              <w:left w:val="nil"/>
              <w:bottom w:val="nil"/>
              <w:right w:val="nil"/>
            </w:tcBorders>
            <w:shd w:val="clear" w:color="auto" w:fill="auto"/>
            <w:noWrap/>
            <w:vAlign w:val="center"/>
          </w:tcPr>
          <w:p>
            <w:pPr>
              <w:rPr>
                <w:rFonts w:cs="Arial"/>
                <w:color w:val="000000"/>
                <w:sz w:val="18"/>
                <w:szCs w:val="18"/>
              </w:rPr>
            </w:pPr>
            <w:r>
              <w:rPr>
                <w:rFonts w:hint="eastAsia" w:cs="Arial"/>
                <w:color w:val="000000"/>
                <w:sz w:val="18"/>
                <w:szCs w:val="18"/>
              </w:rPr>
              <w:t>注：1.表反映本年度的总收支和年末结转结余情况。</w:t>
            </w:r>
          </w:p>
          <w:p>
            <w:pPr>
              <w:ind w:firstLine="360" w:firstLineChars="200"/>
              <w:rPr>
                <w:rFonts w:ascii="宋体" w:hAnsi="宋体" w:cs="Arial"/>
                <w:color w:val="000000"/>
                <w:sz w:val="18"/>
                <w:szCs w:val="18"/>
              </w:rPr>
            </w:pPr>
            <w:r>
              <w:rPr>
                <w:rFonts w:hint="eastAsia" w:cs="Arial"/>
                <w:color w:val="000000"/>
                <w:sz w:val="18"/>
                <w:szCs w:val="18"/>
              </w:rPr>
              <w:t>2.本套报表金额单位转换时可能存在尾数误差。</w:t>
            </w:r>
          </w:p>
        </w:tc>
      </w:tr>
    </w:tbl>
    <w:p>
      <w:pPr>
        <w:pStyle w:val="3"/>
        <w:ind w:firstLine="643"/>
        <w:rPr>
          <w:rFonts w:ascii="Times New Roman" w:hAnsi="Times New Roman" w:eastAsia="黑体"/>
          <w:b/>
          <w:color w:val="000000"/>
          <w:sz w:val="32"/>
          <w:szCs w:val="32"/>
        </w:rPr>
      </w:pPr>
    </w:p>
    <w:p>
      <w:pPr>
        <w:pStyle w:val="3"/>
        <w:ind w:firstLine="643"/>
        <w:rPr>
          <w:rFonts w:ascii="Times New Roman" w:hAnsi="Times New Roman" w:eastAsia="黑体"/>
          <w:b/>
          <w:color w:val="000000"/>
          <w:sz w:val="32"/>
          <w:szCs w:val="32"/>
        </w:rPr>
      </w:pPr>
    </w:p>
    <w:tbl>
      <w:tblPr>
        <w:tblStyle w:val="9"/>
        <w:tblW w:w="10894" w:type="dxa"/>
        <w:jc w:val="center"/>
        <w:tblInd w:w="0" w:type="dxa"/>
        <w:tblLayout w:type="fixed"/>
        <w:tblCellMar>
          <w:top w:w="0" w:type="dxa"/>
          <w:left w:w="108" w:type="dxa"/>
          <w:bottom w:w="0" w:type="dxa"/>
          <w:right w:w="108" w:type="dxa"/>
        </w:tblCellMar>
      </w:tblPr>
      <w:tblGrid>
        <w:gridCol w:w="920"/>
        <w:gridCol w:w="654"/>
        <w:gridCol w:w="273"/>
        <w:gridCol w:w="249"/>
        <w:gridCol w:w="2082"/>
        <w:gridCol w:w="1296"/>
        <w:gridCol w:w="150"/>
        <w:gridCol w:w="1146"/>
        <w:gridCol w:w="192"/>
        <w:gridCol w:w="515"/>
        <w:gridCol w:w="309"/>
        <w:gridCol w:w="398"/>
        <w:gridCol w:w="285"/>
        <w:gridCol w:w="422"/>
        <w:gridCol w:w="707"/>
        <w:gridCol w:w="1296"/>
      </w:tblGrid>
      <w:tr>
        <w:tblPrEx>
          <w:tblLayout w:type="fixed"/>
          <w:tblCellMar>
            <w:top w:w="0" w:type="dxa"/>
            <w:left w:w="108" w:type="dxa"/>
            <w:bottom w:w="0" w:type="dxa"/>
            <w:right w:w="108" w:type="dxa"/>
          </w:tblCellMar>
        </w:tblPrEx>
        <w:trPr>
          <w:trHeight w:val="283" w:hRule="atLeast"/>
          <w:jc w:val="center"/>
        </w:trPr>
        <w:tc>
          <w:tcPr>
            <w:tcW w:w="10894" w:type="dxa"/>
            <w:gridSpan w:val="16"/>
            <w:tcBorders>
              <w:top w:val="nil"/>
              <w:left w:val="nil"/>
              <w:bottom w:val="nil"/>
              <w:right w:val="nil"/>
            </w:tcBorders>
            <w:shd w:val="clear" w:color="auto" w:fill="auto"/>
            <w:noWrap/>
            <w:vAlign w:val="bottom"/>
          </w:tcPr>
          <w:p>
            <w:pPr>
              <w:widowControl/>
              <w:jc w:val="center"/>
              <w:rPr>
                <w:rFonts w:ascii="宋体" w:hAnsi="宋体" w:cs="Arial"/>
                <w:color w:val="000000"/>
                <w:kern w:val="0"/>
                <w:szCs w:val="21"/>
              </w:rPr>
            </w:pPr>
            <w:r>
              <w:rPr>
                <w:rFonts w:hint="eastAsia" w:ascii="宋体" w:hAnsi="宋体" w:cs="Arial"/>
                <w:b/>
                <w:bCs/>
                <w:color w:val="000000"/>
                <w:kern w:val="0"/>
                <w:sz w:val="28"/>
                <w:szCs w:val="28"/>
              </w:rPr>
              <w:t>收入决算表</w:t>
            </w:r>
          </w:p>
        </w:tc>
      </w:tr>
      <w:tr>
        <w:tblPrEx>
          <w:tblLayout w:type="fixed"/>
          <w:tblCellMar>
            <w:top w:w="0" w:type="dxa"/>
            <w:left w:w="108" w:type="dxa"/>
            <w:bottom w:w="0" w:type="dxa"/>
            <w:right w:w="108" w:type="dxa"/>
          </w:tblCellMar>
        </w:tblPrEx>
        <w:trPr>
          <w:trHeight w:val="283" w:hRule="atLeast"/>
          <w:jc w:val="center"/>
        </w:trPr>
        <w:tc>
          <w:tcPr>
            <w:tcW w:w="157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49"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0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44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33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82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68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425"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公开02表</w:t>
            </w:r>
          </w:p>
        </w:tc>
      </w:tr>
      <w:tr>
        <w:tblPrEx>
          <w:tblLayout w:type="fixed"/>
          <w:tblCellMar>
            <w:top w:w="0" w:type="dxa"/>
            <w:left w:w="108" w:type="dxa"/>
            <w:bottom w:w="0" w:type="dxa"/>
            <w:right w:w="108" w:type="dxa"/>
          </w:tblCellMar>
        </w:tblPrEx>
        <w:trPr>
          <w:trHeight w:val="283" w:hRule="atLeast"/>
          <w:jc w:val="center"/>
        </w:trPr>
        <w:tc>
          <w:tcPr>
            <w:tcW w:w="4178" w:type="dxa"/>
            <w:gridSpan w:val="5"/>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cs="Arial"/>
                <w:color w:val="000000"/>
                <w:szCs w:val="21"/>
                <w:lang w:eastAsia="zh-CN"/>
              </w:rPr>
              <w:t>东安县消防救援大队</w:t>
            </w:r>
          </w:p>
        </w:tc>
        <w:tc>
          <w:tcPr>
            <w:tcW w:w="144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338"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3932" w:type="dxa"/>
            <w:gridSpan w:val="7"/>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283" w:hRule="atLeast"/>
          <w:jc w:val="center"/>
        </w:trPr>
        <w:tc>
          <w:tcPr>
            <w:tcW w:w="41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29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本年收入合计</w:t>
            </w:r>
          </w:p>
        </w:tc>
        <w:tc>
          <w:tcPr>
            <w:tcW w:w="129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财政拨款收入</w:t>
            </w:r>
          </w:p>
        </w:tc>
        <w:tc>
          <w:tcPr>
            <w:tcW w:w="70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上级补助收入</w:t>
            </w:r>
          </w:p>
        </w:tc>
        <w:tc>
          <w:tcPr>
            <w:tcW w:w="70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事业收入</w:t>
            </w:r>
          </w:p>
        </w:tc>
        <w:tc>
          <w:tcPr>
            <w:tcW w:w="70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经营收入</w:t>
            </w:r>
          </w:p>
        </w:tc>
        <w:tc>
          <w:tcPr>
            <w:tcW w:w="70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附属单位上缴收入</w:t>
            </w:r>
          </w:p>
        </w:tc>
        <w:tc>
          <w:tcPr>
            <w:tcW w:w="129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jc w:val="center"/>
        </w:trPr>
        <w:tc>
          <w:tcPr>
            <w:tcW w:w="9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科目代码</w:t>
            </w:r>
          </w:p>
        </w:tc>
        <w:tc>
          <w:tcPr>
            <w:tcW w:w="3258"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258"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258"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54" w:hRule="atLeast"/>
          <w:jc w:val="center"/>
        </w:trPr>
        <w:tc>
          <w:tcPr>
            <w:tcW w:w="41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2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70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7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r>
      <w:tr>
        <w:tblPrEx>
          <w:tblLayout w:type="fixed"/>
          <w:tblCellMar>
            <w:top w:w="0" w:type="dxa"/>
            <w:left w:w="108" w:type="dxa"/>
            <w:bottom w:w="0" w:type="dxa"/>
            <w:right w:w="108" w:type="dxa"/>
          </w:tblCellMar>
        </w:tblPrEx>
        <w:trPr>
          <w:trHeight w:val="454" w:hRule="atLeast"/>
          <w:jc w:val="center"/>
        </w:trPr>
        <w:tc>
          <w:tcPr>
            <w:tcW w:w="417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1806.56</w:t>
            </w:r>
          </w:p>
        </w:tc>
        <w:tc>
          <w:tcPr>
            <w:tcW w:w="1296" w:type="dxa"/>
            <w:gridSpan w:val="2"/>
            <w:tcBorders>
              <w:top w:val="nil"/>
              <w:left w:val="nil"/>
              <w:bottom w:val="single" w:color="000000" w:sz="4" w:space="0"/>
              <w:right w:val="single" w:color="000000" w:sz="4" w:space="0"/>
            </w:tcBorders>
            <w:shd w:val="clear" w:color="auto" w:fill="auto"/>
            <w:noWrap/>
            <w:vAlign w:val="center"/>
          </w:tcPr>
          <w:p>
            <w:pPr>
              <w:jc w:val="center"/>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64.8</w:t>
            </w: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b/>
                <w:bCs/>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1741.76</w:t>
            </w: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社会保障和就业支出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行政事业单位养老支出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2080505</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2080506</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卫生健康支出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行政事业单位医疗</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2101101</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行政单位医疗</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2101199</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其他行政事业单位医疗支出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住房保障支出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22102</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住房改革支出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2210201</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住房公积金</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灾害防治及应急管理支出</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1806.56</w:t>
            </w: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64.8</w:t>
            </w: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1741.76</w:t>
            </w: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消防救援事务</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1806.56</w:t>
            </w: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64.8</w:t>
            </w: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1741.76</w:t>
            </w: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2240201</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行政运行</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542.42</w:t>
            </w: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21.4</w:t>
            </w: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521.02</w:t>
            </w:r>
          </w:p>
        </w:tc>
      </w:tr>
      <w:tr>
        <w:tblPrEx>
          <w:tblLayout w:type="fixed"/>
          <w:tblCellMar>
            <w:top w:w="0" w:type="dxa"/>
            <w:left w:w="108" w:type="dxa"/>
            <w:bottom w:w="0" w:type="dxa"/>
            <w:right w:w="108" w:type="dxa"/>
          </w:tblCellMar>
        </w:tblPrEx>
        <w:trPr>
          <w:trHeight w:val="454" w:hRule="atLeast"/>
          <w:jc w:val="center"/>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2240204</w:t>
            </w:r>
          </w:p>
        </w:tc>
        <w:tc>
          <w:tcPr>
            <w:tcW w:w="3258" w:type="dxa"/>
            <w:gridSpan w:val="4"/>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消防应急救援</w:t>
            </w: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1264.14</w:t>
            </w:r>
          </w:p>
        </w:tc>
        <w:tc>
          <w:tcPr>
            <w:tcW w:w="1296"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43.4</w:t>
            </w: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70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1220.74</w:t>
            </w:r>
          </w:p>
        </w:tc>
      </w:tr>
      <w:tr>
        <w:tblPrEx>
          <w:tblLayout w:type="fixed"/>
          <w:tblCellMar>
            <w:top w:w="0" w:type="dxa"/>
            <w:left w:w="108" w:type="dxa"/>
            <w:bottom w:w="0" w:type="dxa"/>
            <w:right w:w="108" w:type="dxa"/>
          </w:tblCellMar>
        </w:tblPrEx>
        <w:trPr>
          <w:trHeight w:val="283" w:hRule="atLeast"/>
          <w:jc w:val="center"/>
        </w:trPr>
        <w:tc>
          <w:tcPr>
            <w:tcW w:w="10894" w:type="dxa"/>
            <w:gridSpan w:val="16"/>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注：本表反映本年度取得的各项收入情况。</w:t>
            </w:r>
          </w:p>
        </w:tc>
      </w:tr>
    </w:tbl>
    <w:p>
      <w:pPr>
        <w:pStyle w:val="3"/>
        <w:ind w:firstLine="643"/>
        <w:rPr>
          <w:rFonts w:ascii="Times New Roman" w:hAnsi="Times New Roman" w:eastAsia="黑体"/>
          <w:b/>
          <w:color w:val="000000"/>
          <w:sz w:val="32"/>
          <w:szCs w:val="32"/>
        </w:rPr>
      </w:pPr>
    </w:p>
    <w:p>
      <w:pPr>
        <w:rPr>
          <w:rFonts w:ascii="Times New Roman" w:hAnsi="Times New Roman" w:eastAsia="黑体"/>
          <w:b/>
          <w:color w:val="000000"/>
          <w:sz w:val="32"/>
          <w:szCs w:val="32"/>
        </w:rPr>
      </w:pPr>
      <w:r>
        <w:rPr>
          <w:rFonts w:ascii="Times New Roman" w:hAnsi="Times New Roman" w:eastAsia="黑体"/>
          <w:b/>
          <w:color w:val="000000"/>
          <w:sz w:val="32"/>
          <w:szCs w:val="32"/>
        </w:rPr>
        <w:br w:type="page"/>
      </w:r>
    </w:p>
    <w:tbl>
      <w:tblPr>
        <w:tblStyle w:val="9"/>
        <w:tblW w:w="10463" w:type="dxa"/>
        <w:jc w:val="center"/>
        <w:tblInd w:w="0" w:type="dxa"/>
        <w:tblLayout w:type="fixed"/>
        <w:tblCellMar>
          <w:top w:w="0" w:type="dxa"/>
          <w:left w:w="108" w:type="dxa"/>
          <w:bottom w:w="0" w:type="dxa"/>
          <w:right w:w="108" w:type="dxa"/>
        </w:tblCellMar>
      </w:tblPr>
      <w:tblGrid>
        <w:gridCol w:w="996"/>
        <w:gridCol w:w="517"/>
        <w:gridCol w:w="263"/>
        <w:gridCol w:w="240"/>
        <w:gridCol w:w="2700"/>
        <w:gridCol w:w="1230"/>
        <w:gridCol w:w="1290"/>
        <w:gridCol w:w="1165"/>
        <w:gridCol w:w="660"/>
        <w:gridCol w:w="590"/>
        <w:gridCol w:w="812"/>
      </w:tblGrid>
      <w:tr>
        <w:tblPrEx>
          <w:tblLayout w:type="fixed"/>
          <w:tblCellMar>
            <w:top w:w="0" w:type="dxa"/>
            <w:left w:w="108" w:type="dxa"/>
            <w:bottom w:w="0" w:type="dxa"/>
            <w:right w:w="108" w:type="dxa"/>
          </w:tblCellMar>
        </w:tblPrEx>
        <w:trPr>
          <w:trHeight w:val="455" w:hRule="atLeast"/>
          <w:jc w:val="center"/>
        </w:trPr>
        <w:tc>
          <w:tcPr>
            <w:tcW w:w="10463" w:type="dxa"/>
            <w:gridSpan w:val="11"/>
            <w:tcBorders>
              <w:top w:val="nil"/>
              <w:left w:val="nil"/>
              <w:bottom w:val="nil"/>
              <w:right w:val="nil"/>
            </w:tcBorders>
            <w:shd w:val="clear" w:color="auto" w:fill="auto"/>
            <w:noWrap/>
          </w:tcPr>
          <w:p>
            <w:pPr>
              <w:widowControl/>
              <w:jc w:val="center"/>
              <w:rPr>
                <w:rFonts w:ascii="宋体" w:hAnsi="宋体" w:cs="Arial"/>
                <w:color w:val="000000"/>
                <w:kern w:val="0"/>
                <w:szCs w:val="21"/>
              </w:rPr>
            </w:pPr>
            <w:r>
              <w:rPr>
                <w:rFonts w:hint="eastAsia" w:ascii="宋体" w:hAnsi="宋体" w:cs="Arial"/>
                <w:b/>
                <w:bCs/>
                <w:color w:val="000000"/>
                <w:kern w:val="0"/>
                <w:sz w:val="28"/>
                <w:szCs w:val="28"/>
              </w:rPr>
              <w:t>支出决算表</w:t>
            </w:r>
          </w:p>
        </w:tc>
      </w:tr>
      <w:tr>
        <w:tblPrEx>
          <w:tblLayout w:type="fixed"/>
          <w:tblCellMar>
            <w:top w:w="0" w:type="dxa"/>
            <w:left w:w="108" w:type="dxa"/>
            <w:bottom w:w="0" w:type="dxa"/>
            <w:right w:w="108" w:type="dxa"/>
          </w:tblCellMar>
        </w:tblPrEx>
        <w:trPr>
          <w:trHeight w:val="283" w:hRule="atLeast"/>
          <w:jc w:val="center"/>
        </w:trPr>
        <w:tc>
          <w:tcPr>
            <w:tcW w:w="151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6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700" w:type="dxa"/>
            <w:tcBorders>
              <w:top w:val="nil"/>
              <w:left w:val="nil"/>
              <w:bottom w:val="nil"/>
              <w:right w:val="nil"/>
            </w:tcBorders>
            <w:shd w:val="clear" w:color="auto" w:fill="auto"/>
            <w:noWrap/>
            <w:vAlign w:val="bottom"/>
          </w:tcPr>
          <w:p>
            <w:pPr>
              <w:pStyle w:val="3"/>
              <w:ind w:firstLine="0" w:firstLineChars="0"/>
              <w:rPr>
                <w:sz w:val="18"/>
                <w:szCs w:val="18"/>
              </w:rPr>
            </w:pPr>
          </w:p>
        </w:tc>
        <w:tc>
          <w:tcPr>
            <w:tcW w:w="1230" w:type="dxa"/>
            <w:tcBorders>
              <w:top w:val="nil"/>
              <w:left w:val="nil"/>
              <w:bottom w:val="nil"/>
              <w:right w:val="nil"/>
            </w:tcBorders>
            <w:shd w:val="clear" w:color="auto" w:fill="auto"/>
            <w:noWrap/>
            <w:vAlign w:val="bottom"/>
          </w:tcPr>
          <w:p>
            <w:pPr>
              <w:jc w:val="left"/>
              <w:rPr>
                <w:rFonts w:ascii="Arial" w:hAnsi="Arial" w:cs="Arial"/>
                <w:color w:val="000000"/>
                <w:kern w:val="0"/>
                <w:sz w:val="18"/>
                <w:szCs w:val="18"/>
              </w:rPr>
            </w:pPr>
          </w:p>
        </w:tc>
        <w:tc>
          <w:tcPr>
            <w:tcW w:w="12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165"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6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402" w:type="dxa"/>
            <w:gridSpan w:val="2"/>
            <w:tcBorders>
              <w:top w:val="nil"/>
              <w:left w:val="nil"/>
              <w:bottom w:val="nil"/>
              <w:right w:val="nil"/>
            </w:tcBorders>
            <w:shd w:val="clear" w:color="auto" w:fill="auto"/>
            <w:noWrap/>
            <w:vAlign w:val="bottom"/>
          </w:tcPr>
          <w:p>
            <w:pPr>
              <w:widowControl/>
              <w:rPr>
                <w:rFonts w:ascii="宋体" w:hAnsi="宋体" w:cs="Arial"/>
                <w:color w:val="000000"/>
                <w:kern w:val="0"/>
                <w:sz w:val="18"/>
                <w:szCs w:val="18"/>
              </w:rPr>
            </w:pPr>
            <w:r>
              <w:rPr>
                <w:rFonts w:hint="eastAsia" w:ascii="宋体" w:hAnsi="宋体" w:cs="Arial"/>
                <w:color w:val="000000"/>
                <w:kern w:val="0"/>
                <w:sz w:val="18"/>
                <w:szCs w:val="18"/>
              </w:rPr>
              <w:t>公开03表</w:t>
            </w:r>
          </w:p>
        </w:tc>
      </w:tr>
      <w:tr>
        <w:tblPrEx>
          <w:tblLayout w:type="fixed"/>
          <w:tblCellMar>
            <w:top w:w="0" w:type="dxa"/>
            <w:left w:w="108" w:type="dxa"/>
            <w:bottom w:w="0" w:type="dxa"/>
            <w:right w:w="108" w:type="dxa"/>
          </w:tblCellMar>
        </w:tblPrEx>
        <w:trPr>
          <w:trHeight w:val="283" w:hRule="atLeast"/>
          <w:jc w:val="center"/>
        </w:trPr>
        <w:tc>
          <w:tcPr>
            <w:tcW w:w="4716" w:type="dxa"/>
            <w:gridSpan w:val="5"/>
            <w:tcBorders>
              <w:top w:val="nil"/>
              <w:left w:val="nil"/>
              <w:bottom w:val="single" w:color="auto" w:sz="4" w:space="0"/>
              <w:right w:val="nil"/>
            </w:tcBorders>
            <w:shd w:val="clear" w:color="auto" w:fill="auto"/>
            <w:noWrap/>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cs="Arial"/>
                <w:color w:val="000000"/>
                <w:szCs w:val="21"/>
                <w:lang w:eastAsia="zh-CN"/>
              </w:rPr>
              <w:t>东安县消防救援大队</w:t>
            </w:r>
          </w:p>
        </w:tc>
        <w:tc>
          <w:tcPr>
            <w:tcW w:w="1230" w:type="dxa"/>
            <w:tcBorders>
              <w:top w:val="nil"/>
              <w:left w:val="nil"/>
              <w:bottom w:val="single" w:color="auto" w:sz="4" w:space="0"/>
              <w:right w:val="nil"/>
            </w:tcBorders>
            <w:shd w:val="clear" w:color="auto" w:fill="auto"/>
            <w:noWrap/>
            <w:vAlign w:val="bottom"/>
          </w:tcPr>
          <w:p>
            <w:pPr>
              <w:widowControl/>
              <w:jc w:val="left"/>
              <w:rPr>
                <w:rFonts w:ascii="Arial" w:hAnsi="Arial" w:cs="Arial"/>
                <w:color w:val="000000"/>
                <w:kern w:val="0"/>
                <w:sz w:val="18"/>
                <w:szCs w:val="18"/>
              </w:rPr>
            </w:pPr>
          </w:p>
        </w:tc>
        <w:tc>
          <w:tcPr>
            <w:tcW w:w="1290" w:type="dxa"/>
            <w:tcBorders>
              <w:top w:val="nil"/>
              <w:left w:val="nil"/>
              <w:bottom w:val="single" w:color="auto" w:sz="4" w:space="0"/>
              <w:right w:val="nil"/>
            </w:tcBorders>
            <w:shd w:val="clear" w:color="auto" w:fill="auto"/>
            <w:noWrap/>
            <w:vAlign w:val="bottom"/>
          </w:tcPr>
          <w:p>
            <w:pPr>
              <w:widowControl/>
              <w:jc w:val="left"/>
              <w:rPr>
                <w:rFonts w:ascii="Arial" w:hAnsi="Arial" w:cs="Arial"/>
                <w:color w:val="000000"/>
                <w:kern w:val="0"/>
                <w:sz w:val="18"/>
                <w:szCs w:val="18"/>
              </w:rPr>
            </w:pPr>
          </w:p>
        </w:tc>
        <w:tc>
          <w:tcPr>
            <w:tcW w:w="1165" w:type="dxa"/>
            <w:tcBorders>
              <w:top w:val="nil"/>
              <w:left w:val="nil"/>
              <w:bottom w:val="single" w:color="auto" w:sz="4" w:space="0"/>
              <w:right w:val="nil"/>
            </w:tcBorders>
            <w:shd w:val="clear" w:color="auto" w:fill="auto"/>
            <w:noWrap/>
            <w:vAlign w:val="bottom"/>
          </w:tcPr>
          <w:p>
            <w:pPr>
              <w:widowControl/>
              <w:jc w:val="left"/>
              <w:rPr>
                <w:rFonts w:ascii="Arial" w:hAnsi="Arial" w:cs="Arial"/>
                <w:color w:val="000000"/>
                <w:kern w:val="0"/>
                <w:sz w:val="18"/>
                <w:szCs w:val="18"/>
              </w:rPr>
            </w:pPr>
          </w:p>
        </w:tc>
        <w:tc>
          <w:tcPr>
            <w:tcW w:w="2062"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454" w:hRule="atLeast"/>
          <w:jc w:val="center"/>
        </w:trPr>
        <w:tc>
          <w:tcPr>
            <w:tcW w:w="47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Layout w:type="fixed"/>
          <w:tblCellMar>
            <w:top w:w="0" w:type="dxa"/>
            <w:left w:w="108" w:type="dxa"/>
            <w:bottom w:w="0" w:type="dxa"/>
            <w:right w:w="108" w:type="dxa"/>
          </w:tblCellMar>
        </w:tblPrEx>
        <w:trPr>
          <w:trHeight w:val="454" w:hRule="atLeast"/>
          <w:jc w:val="center"/>
        </w:trPr>
        <w:tc>
          <w:tcPr>
            <w:tcW w:w="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科目代码</w:t>
            </w:r>
          </w:p>
        </w:tc>
        <w:tc>
          <w:tcPr>
            <w:tcW w:w="372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372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372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54" w:hRule="atLeast"/>
          <w:jc w:val="center"/>
        </w:trPr>
        <w:tc>
          <w:tcPr>
            <w:tcW w:w="47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Layout w:type="fixed"/>
          <w:tblCellMar>
            <w:top w:w="0" w:type="dxa"/>
            <w:left w:w="108" w:type="dxa"/>
            <w:bottom w:w="0" w:type="dxa"/>
            <w:right w:w="108" w:type="dxa"/>
          </w:tblCellMar>
        </w:tblPrEx>
        <w:trPr>
          <w:trHeight w:val="454" w:hRule="atLeast"/>
          <w:jc w:val="center"/>
        </w:trPr>
        <w:tc>
          <w:tcPr>
            <w:tcW w:w="47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993.94</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549.27</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444.68</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社会保障和就业支出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行政事业单位养老支出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2080505</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2080506</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卫生健康支出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行政事业单位医疗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2101101</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行政单位医疗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2101199</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其他行政事业单位医疗支出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住房保障支出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22102</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住房改革支出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2210201</w:t>
            </w:r>
          </w:p>
        </w:tc>
        <w:tc>
          <w:tcPr>
            <w:tcW w:w="37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住房公积金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w:t>
            </w:r>
          </w:p>
        </w:tc>
        <w:tc>
          <w:tcPr>
            <w:tcW w:w="3720"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灾害防治及应急管理支出</w:t>
            </w:r>
          </w:p>
        </w:tc>
        <w:tc>
          <w:tcPr>
            <w:tcW w:w="123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993.94</w:t>
            </w:r>
          </w:p>
        </w:tc>
        <w:tc>
          <w:tcPr>
            <w:tcW w:w="129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549.27</w:t>
            </w:r>
          </w:p>
        </w:tc>
        <w:tc>
          <w:tcPr>
            <w:tcW w:w="1165"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444.68</w:t>
            </w:r>
          </w:p>
        </w:tc>
        <w:tc>
          <w:tcPr>
            <w:tcW w:w="66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59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1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w:t>
            </w:r>
          </w:p>
        </w:tc>
        <w:tc>
          <w:tcPr>
            <w:tcW w:w="3720"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消防救援事务</w:t>
            </w: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993.94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549.27</w:t>
            </w:r>
          </w:p>
        </w:tc>
        <w:tc>
          <w:tcPr>
            <w:tcW w:w="116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444.68</w:t>
            </w: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5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2240201</w:t>
            </w:r>
          </w:p>
        </w:tc>
        <w:tc>
          <w:tcPr>
            <w:tcW w:w="3720"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行政运行</w:t>
            </w: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549.27</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549.27</w:t>
            </w:r>
          </w:p>
        </w:tc>
        <w:tc>
          <w:tcPr>
            <w:tcW w:w="11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5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454" w:hRule="atLeast"/>
          <w:jc w:val="center"/>
        </w:trPr>
        <w:tc>
          <w:tcPr>
            <w:tcW w:w="99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2240204</w:t>
            </w:r>
          </w:p>
        </w:tc>
        <w:tc>
          <w:tcPr>
            <w:tcW w:w="3720" w:type="dxa"/>
            <w:gridSpan w:val="4"/>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18"/>
                <w:szCs w:val="18"/>
              </w:rPr>
              <w:t xml:space="preserve">    消防应急救援</w:t>
            </w: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444.68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1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444.68</w:t>
            </w: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5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1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08" w:hRule="atLeast"/>
          <w:jc w:val="center"/>
        </w:trPr>
        <w:tc>
          <w:tcPr>
            <w:tcW w:w="10463"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注：本表反映本年度各项支出情况。</w:t>
            </w:r>
          </w:p>
        </w:tc>
      </w:tr>
    </w:tbl>
    <w:p>
      <w:pPr>
        <w:pStyle w:val="3"/>
        <w:ind w:firstLine="420"/>
      </w:pPr>
    </w:p>
    <w:p>
      <w:pPr>
        <w:pStyle w:val="3"/>
        <w:ind w:firstLine="420"/>
      </w:pPr>
    </w:p>
    <w:p>
      <w:pPr>
        <w:pStyle w:val="3"/>
        <w:ind w:firstLine="420"/>
      </w:pPr>
    </w:p>
    <w:p>
      <w:pPr>
        <w:rPr>
          <w:rFonts w:ascii="Times New Roman" w:hAnsi="Times New Roman"/>
          <w:sz w:val="32"/>
          <w:szCs w:val="32"/>
        </w:rPr>
      </w:pPr>
      <w:r>
        <w:rPr>
          <w:rFonts w:ascii="Times New Roman" w:hAnsi="Times New Roman"/>
          <w:sz w:val="32"/>
          <w:szCs w:val="32"/>
        </w:rPr>
        <w:br w:type="page"/>
      </w:r>
    </w:p>
    <w:tbl>
      <w:tblPr>
        <w:tblStyle w:val="9"/>
        <w:tblW w:w="10281" w:type="dxa"/>
        <w:jc w:val="center"/>
        <w:tblInd w:w="0" w:type="dxa"/>
        <w:tblLayout w:type="fixed"/>
        <w:tblCellMar>
          <w:top w:w="0" w:type="dxa"/>
          <w:left w:w="108" w:type="dxa"/>
          <w:bottom w:w="0" w:type="dxa"/>
          <w:right w:w="108" w:type="dxa"/>
        </w:tblCellMar>
      </w:tblPr>
      <w:tblGrid>
        <w:gridCol w:w="1711"/>
        <w:gridCol w:w="503"/>
        <w:gridCol w:w="1275"/>
        <w:gridCol w:w="1924"/>
        <w:gridCol w:w="457"/>
        <w:gridCol w:w="1324"/>
        <w:gridCol w:w="1290"/>
        <w:gridCol w:w="866"/>
        <w:gridCol w:w="931"/>
      </w:tblGrid>
      <w:tr>
        <w:tblPrEx>
          <w:tblLayout w:type="fixed"/>
          <w:tblCellMar>
            <w:top w:w="0" w:type="dxa"/>
            <w:left w:w="108" w:type="dxa"/>
            <w:bottom w:w="0" w:type="dxa"/>
            <w:right w:w="108" w:type="dxa"/>
          </w:tblCellMar>
        </w:tblPrEx>
        <w:trPr>
          <w:trHeight w:val="648" w:hRule="atLeast"/>
          <w:tblHeader/>
          <w:jc w:val="center"/>
        </w:trPr>
        <w:tc>
          <w:tcPr>
            <w:tcW w:w="10281" w:type="dxa"/>
            <w:gridSpan w:val="9"/>
            <w:tcBorders>
              <w:top w:val="nil"/>
              <w:left w:val="nil"/>
              <w:bottom w:val="nil"/>
              <w:right w:val="nil"/>
            </w:tcBorders>
            <w:shd w:val="clear" w:color="auto" w:fill="auto"/>
            <w:noWrap/>
            <w:vAlign w:val="bottom"/>
          </w:tcPr>
          <w:p>
            <w:pPr>
              <w:widowControl/>
              <w:jc w:val="center"/>
              <w:rPr>
                <w:rFonts w:ascii="宋体" w:hAnsi="宋体" w:cs="Arial"/>
                <w:color w:val="000000"/>
                <w:kern w:val="0"/>
                <w:szCs w:val="21"/>
              </w:rPr>
            </w:pPr>
            <w:r>
              <w:rPr>
                <w:rFonts w:hint="eastAsia" w:ascii="宋体" w:hAnsi="宋体" w:cs="Arial"/>
                <w:b/>
                <w:bCs/>
                <w:color w:val="000000"/>
                <w:kern w:val="0"/>
                <w:sz w:val="28"/>
                <w:szCs w:val="28"/>
              </w:rPr>
              <w:t>财政拨款收入支出决算总表</w:t>
            </w:r>
          </w:p>
        </w:tc>
      </w:tr>
      <w:tr>
        <w:tblPrEx>
          <w:tblLayout w:type="fixed"/>
          <w:tblCellMar>
            <w:top w:w="0" w:type="dxa"/>
            <w:left w:w="108" w:type="dxa"/>
            <w:bottom w:w="0" w:type="dxa"/>
            <w:right w:w="108" w:type="dxa"/>
          </w:tblCellMar>
        </w:tblPrEx>
        <w:trPr>
          <w:trHeight w:val="324" w:hRule="atLeast"/>
          <w:tblHeader/>
          <w:jc w:val="center"/>
        </w:trPr>
        <w:tc>
          <w:tcPr>
            <w:tcW w:w="10281" w:type="dxa"/>
            <w:gridSpan w:val="9"/>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324" w:hRule="atLeast"/>
          <w:tblHeader/>
          <w:jc w:val="center"/>
        </w:trPr>
        <w:tc>
          <w:tcPr>
            <w:tcW w:w="5413" w:type="dxa"/>
            <w:gridSpan w:val="4"/>
            <w:tcBorders>
              <w:top w:val="nil"/>
              <w:left w:val="nil"/>
              <w:bottom w:val="single" w:color="000000" w:sz="4" w:space="0"/>
              <w:right w:val="nil"/>
            </w:tcBorders>
            <w:shd w:val="clear" w:color="auto" w:fill="auto"/>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cs="Arial"/>
                <w:color w:val="000000"/>
                <w:szCs w:val="21"/>
                <w:lang w:eastAsia="zh-CN"/>
              </w:rPr>
              <w:t>东安县消防救援大队</w:t>
            </w:r>
          </w:p>
        </w:tc>
        <w:tc>
          <w:tcPr>
            <w:tcW w:w="45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324"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3087" w:type="dxa"/>
            <w:gridSpan w:val="3"/>
            <w:tcBorders>
              <w:top w:val="nil"/>
              <w:left w:val="nil"/>
              <w:bottom w:val="single" w:color="000000" w:sz="4" w:space="0"/>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344" w:hRule="atLeast"/>
          <w:tblHeader/>
          <w:jc w:val="center"/>
        </w:trPr>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     入</w:t>
            </w:r>
          </w:p>
        </w:tc>
        <w:tc>
          <w:tcPr>
            <w:tcW w:w="6792"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     出</w:t>
            </w:r>
          </w:p>
        </w:tc>
      </w:tr>
      <w:tr>
        <w:tblPrEx>
          <w:tblLayout w:type="fixed"/>
          <w:tblCellMar>
            <w:top w:w="0" w:type="dxa"/>
            <w:left w:w="108" w:type="dxa"/>
            <w:bottom w:w="0" w:type="dxa"/>
            <w:right w:w="108" w:type="dxa"/>
          </w:tblCellMar>
        </w:tblPrEx>
        <w:trPr>
          <w:trHeight w:val="344" w:hRule="atLeast"/>
          <w:tblHeader/>
          <w:jc w:val="center"/>
        </w:trPr>
        <w:tc>
          <w:tcPr>
            <w:tcW w:w="17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5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w:t>
            </w:r>
          </w:p>
        </w:tc>
        <w:tc>
          <w:tcPr>
            <w:tcW w:w="19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45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32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8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政府性基金预算财政拨款</w:t>
            </w:r>
          </w:p>
        </w:tc>
        <w:tc>
          <w:tcPr>
            <w:tcW w:w="9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Layout w:type="fixed"/>
          <w:tblCellMar>
            <w:top w:w="0" w:type="dxa"/>
            <w:left w:w="108" w:type="dxa"/>
            <w:bottom w:w="0" w:type="dxa"/>
            <w:right w:w="108" w:type="dxa"/>
          </w:tblCellMar>
        </w:tblPrEx>
        <w:trPr>
          <w:trHeight w:val="918" w:hRule="atLeast"/>
          <w:tblHeader/>
          <w:jc w:val="center"/>
        </w:trPr>
        <w:tc>
          <w:tcPr>
            <w:tcW w:w="171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50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9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45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3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8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9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tblHeader/>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2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一、一般公共预算财政拨款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r>
              <w:rPr>
                <w:rFonts w:hint="eastAsia" w:ascii="宋体" w:hAnsi="宋体" w:cs="Arial"/>
                <w:color w:val="000000"/>
                <w:sz w:val="18"/>
                <w:szCs w:val="18"/>
                <w:lang w:val="en-US" w:eastAsia="zh-CN"/>
              </w:rPr>
              <w:t>64.8</w:t>
            </w:r>
            <w:r>
              <w:rPr>
                <w:rFonts w:hint="eastAsia" w:ascii="宋体" w:hAnsi="宋体" w:cs="Arial"/>
                <w:color w:val="000000"/>
                <w:sz w:val="18"/>
                <w:szCs w:val="18"/>
              </w:rPr>
              <w:t xml:space="preserve"> </w:t>
            </w:r>
          </w:p>
        </w:tc>
        <w:tc>
          <w:tcPr>
            <w:tcW w:w="192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一、社会保障和就业支出</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二、政府性基金预算财政拨款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二、卫生健康支出</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三、国有资本经营财政拨款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三、住房保障支出</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四、灾害防治及应急管理支出</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56.8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56.8</w:t>
            </w: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b/>
                <w:bCs/>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4"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6"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本年收入合计</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64.8</w:t>
            </w:r>
          </w:p>
        </w:tc>
        <w:tc>
          <w:tcPr>
            <w:tcW w:w="192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本年支出合计</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25</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56.8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56.8</w:t>
            </w: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6"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年初结转和结余</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1.96</w:t>
            </w:r>
          </w:p>
        </w:tc>
        <w:tc>
          <w:tcPr>
            <w:tcW w:w="192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年末结转和结余</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9.96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9.96</w:t>
            </w: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1.96</w:t>
            </w: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18"/>
                <w:szCs w:val="18"/>
              </w:rPr>
            </w:pPr>
            <w:r>
              <w:rPr>
                <w:rFonts w:hint="eastAsia" w:ascii="宋体" w:hAnsi="宋体" w:cs="宋体"/>
                <w:color w:val="000000"/>
                <w:kern w:val="0"/>
                <w:sz w:val="18"/>
                <w:szCs w:val="18"/>
              </w:rPr>
              <w:t>政府性基金预算财政拨款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b/>
                <w:bCs/>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924"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b/>
                <w:bCs/>
                <w:color w:val="000000"/>
                <w:kern w:val="0"/>
                <w:sz w:val="18"/>
                <w:szCs w:val="18"/>
              </w:rPr>
            </w:pP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68" w:hRule="atLeast"/>
          <w:jc w:val="center"/>
        </w:trPr>
        <w:tc>
          <w:tcPr>
            <w:tcW w:w="1711"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15</w:t>
            </w: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66.76</w:t>
            </w:r>
          </w:p>
        </w:tc>
        <w:tc>
          <w:tcPr>
            <w:tcW w:w="192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4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30</w:t>
            </w:r>
          </w:p>
        </w:tc>
        <w:tc>
          <w:tcPr>
            <w:tcW w:w="132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66.76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66.76</w:t>
            </w:r>
          </w:p>
        </w:tc>
        <w:tc>
          <w:tcPr>
            <w:tcW w:w="86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93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636" w:hRule="atLeast"/>
          <w:jc w:val="center"/>
        </w:trPr>
        <w:tc>
          <w:tcPr>
            <w:tcW w:w="10281" w:type="dxa"/>
            <w:gridSpan w:val="9"/>
            <w:tcBorders>
              <w:top w:val="single" w:color="000000" w:sz="4" w:space="0"/>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注：本表反映本年度一般公共预算财政拨款、政府性基金预算财政拨款和国有资本经营预算财政拨款的总收支和年末结转结余情况。</w:t>
            </w:r>
          </w:p>
        </w:tc>
      </w:tr>
    </w:tbl>
    <w:p>
      <w:pPr>
        <w:rPr>
          <w:rFonts w:ascii="Times New Roman" w:hAnsi="Times New Roman"/>
          <w:sz w:val="32"/>
          <w:szCs w:val="32"/>
        </w:rPr>
      </w:pPr>
    </w:p>
    <w:p>
      <w:pPr>
        <w:pStyle w:val="3"/>
        <w:ind w:firstLine="640"/>
        <w:rPr>
          <w:rFonts w:ascii="Times New Roman" w:hAnsi="Times New Roman"/>
          <w:sz w:val="32"/>
          <w:szCs w:val="32"/>
        </w:rPr>
      </w:pPr>
    </w:p>
    <w:p>
      <w:pPr>
        <w:pStyle w:val="3"/>
        <w:ind w:firstLine="0" w:firstLineChars="0"/>
        <w:rPr>
          <w:rFonts w:ascii="Times New Roman" w:hAnsi="Times New Roman"/>
          <w:sz w:val="32"/>
          <w:szCs w:val="32"/>
        </w:rPr>
      </w:pPr>
    </w:p>
    <w:p>
      <w:pPr>
        <w:pStyle w:val="3"/>
        <w:ind w:firstLine="420"/>
      </w:pPr>
    </w:p>
    <w:tbl>
      <w:tblPr>
        <w:tblStyle w:val="9"/>
        <w:tblW w:w="10317" w:type="dxa"/>
        <w:jc w:val="center"/>
        <w:tblInd w:w="0" w:type="dxa"/>
        <w:tblLayout w:type="fixed"/>
        <w:tblCellMar>
          <w:top w:w="0" w:type="dxa"/>
          <w:left w:w="108" w:type="dxa"/>
          <w:bottom w:w="0" w:type="dxa"/>
          <w:right w:w="108" w:type="dxa"/>
        </w:tblCellMar>
      </w:tblPr>
      <w:tblGrid>
        <w:gridCol w:w="365"/>
        <w:gridCol w:w="365"/>
        <w:gridCol w:w="366"/>
        <w:gridCol w:w="4934"/>
        <w:gridCol w:w="1364"/>
        <w:gridCol w:w="1448"/>
        <w:gridCol w:w="1475"/>
      </w:tblGrid>
      <w:tr>
        <w:tblPrEx>
          <w:tblLayout w:type="fixed"/>
          <w:tblCellMar>
            <w:top w:w="0" w:type="dxa"/>
            <w:left w:w="108" w:type="dxa"/>
            <w:bottom w:w="0" w:type="dxa"/>
            <w:right w:w="108" w:type="dxa"/>
          </w:tblCellMar>
        </w:tblPrEx>
        <w:trPr>
          <w:trHeight w:val="672" w:hRule="atLeast"/>
          <w:jc w:val="center"/>
        </w:trPr>
        <w:tc>
          <w:tcPr>
            <w:tcW w:w="10317" w:type="dxa"/>
            <w:gridSpan w:val="7"/>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44"/>
                <w:szCs w:val="44"/>
              </w:rPr>
            </w:pPr>
            <w:r>
              <w:rPr>
                <w:rFonts w:hint="eastAsia" w:ascii="宋体" w:hAnsi="宋体" w:cs="宋体"/>
                <w:b/>
                <w:bCs/>
                <w:color w:val="000000"/>
                <w:kern w:val="0"/>
                <w:sz w:val="28"/>
                <w:szCs w:val="28"/>
              </w:rPr>
              <w:t>一般公共预算财政拨款支出决算表</w:t>
            </w:r>
          </w:p>
        </w:tc>
      </w:tr>
      <w:tr>
        <w:tblPrEx>
          <w:tblLayout w:type="fixed"/>
          <w:tblCellMar>
            <w:top w:w="0" w:type="dxa"/>
            <w:left w:w="108" w:type="dxa"/>
            <w:bottom w:w="0" w:type="dxa"/>
            <w:right w:w="108" w:type="dxa"/>
          </w:tblCellMar>
        </w:tblPrEx>
        <w:trPr>
          <w:trHeight w:val="336" w:hRule="atLeast"/>
          <w:jc w:val="center"/>
        </w:trPr>
        <w:tc>
          <w:tcPr>
            <w:tcW w:w="365"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p>
        </w:tc>
        <w:tc>
          <w:tcPr>
            <w:tcW w:w="365"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p>
        </w:tc>
        <w:tc>
          <w:tcPr>
            <w:tcW w:w="366"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p>
        </w:tc>
        <w:tc>
          <w:tcPr>
            <w:tcW w:w="4934"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p>
        </w:tc>
        <w:tc>
          <w:tcPr>
            <w:tcW w:w="1364"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p>
        </w:tc>
        <w:tc>
          <w:tcPr>
            <w:tcW w:w="1448" w:type="dxa"/>
            <w:tcBorders>
              <w:top w:val="nil"/>
              <w:left w:val="nil"/>
              <w:bottom w:val="nil"/>
              <w:right w:val="nil"/>
            </w:tcBorders>
            <w:shd w:val="clear" w:color="auto" w:fill="auto"/>
            <w:noWrap/>
            <w:vAlign w:val="center"/>
          </w:tcPr>
          <w:p>
            <w:pPr>
              <w:rPr>
                <w:rFonts w:ascii="宋体" w:hAnsi="宋体" w:cs="宋体"/>
                <w:color w:val="000000"/>
                <w:sz w:val="22"/>
              </w:rPr>
            </w:pPr>
          </w:p>
        </w:tc>
        <w:tc>
          <w:tcPr>
            <w:tcW w:w="1475"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公开05表</w:t>
            </w:r>
          </w:p>
        </w:tc>
      </w:tr>
      <w:tr>
        <w:tblPrEx>
          <w:tblLayout w:type="fixed"/>
          <w:tblCellMar>
            <w:top w:w="0" w:type="dxa"/>
            <w:left w:w="108" w:type="dxa"/>
            <w:bottom w:w="0" w:type="dxa"/>
            <w:right w:w="108" w:type="dxa"/>
          </w:tblCellMar>
        </w:tblPrEx>
        <w:trPr>
          <w:trHeight w:val="336" w:hRule="atLeast"/>
          <w:jc w:val="center"/>
        </w:trPr>
        <w:tc>
          <w:tcPr>
            <w:tcW w:w="7394" w:type="dxa"/>
            <w:gridSpan w:val="5"/>
            <w:tcBorders>
              <w:top w:val="nil"/>
              <w:left w:val="nil"/>
              <w:bottom w:val="nil"/>
              <w:right w:val="nil"/>
            </w:tcBorders>
            <w:shd w:val="clear" w:color="auto" w:fill="auto"/>
            <w:noWrap/>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cs="Arial"/>
                <w:color w:val="000000"/>
                <w:szCs w:val="21"/>
                <w:lang w:eastAsia="zh-CN"/>
              </w:rPr>
              <w:t>东安县消防救援大队</w:t>
            </w:r>
          </w:p>
        </w:tc>
        <w:tc>
          <w:tcPr>
            <w:tcW w:w="1448" w:type="dxa"/>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1475"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346" w:hRule="atLeast"/>
          <w:jc w:val="center"/>
        </w:trPr>
        <w:tc>
          <w:tcPr>
            <w:tcW w:w="6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428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r>
      <w:tr>
        <w:tblPrEx>
          <w:tblLayout w:type="fixed"/>
          <w:tblCellMar>
            <w:top w:w="0" w:type="dxa"/>
            <w:left w:w="108" w:type="dxa"/>
            <w:bottom w:w="0" w:type="dxa"/>
            <w:right w:w="108" w:type="dxa"/>
          </w:tblCellMar>
        </w:tblPrEx>
        <w:trPr>
          <w:trHeight w:val="320" w:hRule="atLeast"/>
          <w:jc w:val="center"/>
        </w:trPr>
        <w:tc>
          <w:tcPr>
            <w:tcW w:w="1096"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科目代码</w:t>
            </w:r>
          </w:p>
        </w:tc>
        <w:tc>
          <w:tcPr>
            <w:tcW w:w="4934"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364"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44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475"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r>
      <w:tr>
        <w:tblPrEx>
          <w:tblLayout w:type="fixed"/>
          <w:tblCellMar>
            <w:top w:w="0" w:type="dxa"/>
            <w:left w:w="108" w:type="dxa"/>
            <w:bottom w:w="0" w:type="dxa"/>
            <w:right w:w="108" w:type="dxa"/>
          </w:tblCellMar>
        </w:tblPrEx>
        <w:trPr>
          <w:trHeight w:val="320" w:hRule="atLeast"/>
          <w:jc w:val="center"/>
        </w:trPr>
        <w:tc>
          <w:tcPr>
            <w:tcW w:w="1096"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493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36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44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475"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46" w:hRule="atLeast"/>
          <w:jc w:val="center"/>
        </w:trPr>
        <w:tc>
          <w:tcPr>
            <w:tcW w:w="60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44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4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tblPrEx>
          <w:tblLayout w:type="fixed"/>
          <w:tblCellMar>
            <w:top w:w="0" w:type="dxa"/>
            <w:left w:w="108" w:type="dxa"/>
            <w:bottom w:w="0" w:type="dxa"/>
            <w:right w:w="108" w:type="dxa"/>
          </w:tblCellMar>
        </w:tblPrEx>
        <w:trPr>
          <w:trHeight w:val="346" w:hRule="atLeast"/>
          <w:jc w:val="center"/>
        </w:trPr>
        <w:tc>
          <w:tcPr>
            <w:tcW w:w="603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56.8</w:t>
            </w: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21.4</w:t>
            </w: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b/>
                <w:bCs/>
                <w:color w:val="000000"/>
                <w:sz w:val="18"/>
                <w:szCs w:val="18"/>
                <w:lang w:val="en-US" w:eastAsia="zh-CN"/>
              </w:rPr>
            </w:pPr>
            <w:r>
              <w:rPr>
                <w:rFonts w:hint="eastAsia" w:ascii="宋体" w:hAnsi="宋体" w:cs="Arial"/>
                <w:b/>
                <w:bCs/>
                <w:color w:val="000000"/>
                <w:sz w:val="18"/>
                <w:szCs w:val="18"/>
                <w:lang w:val="en-US" w:eastAsia="zh-CN"/>
              </w:rPr>
              <w:t>35.4</w:t>
            </w: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机关事业单位基本养老保险缴费支出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2080506</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机关事业单位职业年金缴费支出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2101101</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行政单位医疗</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2101199</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其他行政事业单位医疗支出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221</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住房保障支出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22102</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住房改革支出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2210201</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住房公积金</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224</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灾害防治及应急管理支出</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56.8</w:t>
            </w: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21.4</w:t>
            </w: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35.4</w:t>
            </w: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22402</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消防救援事务</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56.8</w:t>
            </w: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21.4</w:t>
            </w: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35.4</w:t>
            </w: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2240201</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行政运行</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21.4</w:t>
            </w: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21.4</w:t>
            </w: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r>
      <w:tr>
        <w:tblPrEx>
          <w:tblLayout w:type="fixed"/>
          <w:tblCellMar>
            <w:top w:w="0" w:type="dxa"/>
            <w:left w:w="108" w:type="dxa"/>
            <w:bottom w:w="0" w:type="dxa"/>
            <w:right w:w="108" w:type="dxa"/>
          </w:tblCellMar>
        </w:tblPrEx>
        <w:trPr>
          <w:trHeight w:val="346" w:hRule="atLeast"/>
          <w:jc w:val="center"/>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2240204</w:t>
            </w:r>
          </w:p>
        </w:tc>
        <w:tc>
          <w:tcPr>
            <w:tcW w:w="4934"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消防应急救援</w:t>
            </w:r>
          </w:p>
        </w:tc>
        <w:tc>
          <w:tcPr>
            <w:tcW w:w="1364"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35.4</w:t>
            </w:r>
          </w:p>
        </w:tc>
        <w:tc>
          <w:tcPr>
            <w:tcW w:w="14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sz w:val="18"/>
                <w:szCs w:val="18"/>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35.4</w:t>
            </w:r>
          </w:p>
        </w:tc>
      </w:tr>
      <w:tr>
        <w:tblPrEx>
          <w:tblLayout w:type="fixed"/>
          <w:tblCellMar>
            <w:top w:w="0" w:type="dxa"/>
            <w:left w:w="108" w:type="dxa"/>
            <w:bottom w:w="0" w:type="dxa"/>
            <w:right w:w="108" w:type="dxa"/>
          </w:tblCellMar>
        </w:tblPrEx>
        <w:trPr>
          <w:trHeight w:val="346" w:hRule="atLeast"/>
          <w:jc w:val="center"/>
        </w:trPr>
        <w:tc>
          <w:tcPr>
            <w:tcW w:w="10317" w:type="dxa"/>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注：本表反映部门本年度一般公共预算财政拨款支出情况。</w:t>
            </w:r>
          </w:p>
        </w:tc>
      </w:tr>
    </w:tbl>
    <w:p>
      <w:pPr>
        <w:pStyle w:val="3"/>
        <w:ind w:firstLine="420"/>
        <w:sectPr>
          <w:footerReference r:id="rId4" w:type="default"/>
          <w:pgSz w:w="11906" w:h="16838"/>
          <w:pgMar w:top="1440" w:right="1134" w:bottom="1440" w:left="1134" w:header="851" w:footer="992" w:gutter="0"/>
          <w:cols w:space="0" w:num="1"/>
          <w:docGrid w:type="lines" w:linePitch="312" w:charSpace="0"/>
        </w:sectPr>
      </w:pPr>
    </w:p>
    <w:tbl>
      <w:tblPr>
        <w:tblStyle w:val="9"/>
        <w:tblW w:w="10032" w:type="dxa"/>
        <w:jc w:val="center"/>
        <w:tblInd w:w="0" w:type="dxa"/>
        <w:tblLayout w:type="fixed"/>
        <w:tblCellMar>
          <w:top w:w="0" w:type="dxa"/>
          <w:left w:w="108" w:type="dxa"/>
          <w:bottom w:w="0" w:type="dxa"/>
          <w:right w:w="108" w:type="dxa"/>
        </w:tblCellMar>
      </w:tblPr>
      <w:tblGrid>
        <w:gridCol w:w="780"/>
        <w:gridCol w:w="3195"/>
        <w:gridCol w:w="1485"/>
        <w:gridCol w:w="750"/>
        <w:gridCol w:w="2265"/>
        <w:gridCol w:w="1557"/>
      </w:tblGrid>
      <w:tr>
        <w:tblPrEx>
          <w:tblLayout w:type="fixed"/>
          <w:tblCellMar>
            <w:top w:w="0" w:type="dxa"/>
            <w:left w:w="108" w:type="dxa"/>
            <w:bottom w:w="0" w:type="dxa"/>
            <w:right w:w="108" w:type="dxa"/>
          </w:tblCellMar>
        </w:tblPrEx>
        <w:trPr>
          <w:trHeight w:val="504" w:hRule="atLeast"/>
          <w:jc w:val="center"/>
        </w:trPr>
        <w:tc>
          <w:tcPr>
            <w:tcW w:w="10032"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38"/>
                <w:szCs w:val="38"/>
              </w:rPr>
            </w:pPr>
            <w:r>
              <w:rPr>
                <w:rFonts w:hint="eastAsia" w:ascii="宋体" w:hAnsi="宋体" w:cs="Arial"/>
                <w:b/>
                <w:bCs/>
                <w:color w:val="000000"/>
                <w:kern w:val="0"/>
                <w:sz w:val="28"/>
                <w:szCs w:val="28"/>
              </w:rPr>
              <w:t>一般公共预算财政拨款基本支出决算明细批复表</w:t>
            </w:r>
          </w:p>
        </w:tc>
      </w:tr>
      <w:tr>
        <w:tblPrEx>
          <w:tblLayout w:type="fixed"/>
          <w:tblCellMar>
            <w:top w:w="0" w:type="dxa"/>
            <w:left w:w="108" w:type="dxa"/>
            <w:bottom w:w="0" w:type="dxa"/>
            <w:right w:w="108" w:type="dxa"/>
          </w:tblCellMar>
        </w:tblPrEx>
        <w:trPr>
          <w:trHeight w:val="270" w:hRule="atLeast"/>
          <w:jc w:val="center"/>
        </w:trPr>
        <w:tc>
          <w:tcPr>
            <w:tcW w:w="3975" w:type="dxa"/>
            <w:gridSpan w:val="2"/>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485"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50"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3822" w:type="dxa"/>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公开06表</w:t>
            </w:r>
          </w:p>
        </w:tc>
      </w:tr>
      <w:tr>
        <w:tblPrEx>
          <w:tblLayout w:type="fixed"/>
          <w:tblCellMar>
            <w:top w:w="0" w:type="dxa"/>
            <w:left w:w="108" w:type="dxa"/>
            <w:bottom w:w="0" w:type="dxa"/>
            <w:right w:w="108" w:type="dxa"/>
          </w:tblCellMar>
        </w:tblPrEx>
        <w:trPr>
          <w:trHeight w:val="270" w:hRule="atLeast"/>
          <w:jc w:val="center"/>
        </w:trPr>
        <w:tc>
          <w:tcPr>
            <w:tcW w:w="5460" w:type="dxa"/>
            <w:gridSpan w:val="3"/>
            <w:tcBorders>
              <w:top w:val="nil"/>
              <w:left w:val="nil"/>
              <w:bottom w:val="nil"/>
              <w:right w:val="nil"/>
            </w:tcBorders>
            <w:shd w:val="clear" w:color="auto" w:fill="auto"/>
            <w:noWrap/>
            <w:vAlign w:val="center"/>
          </w:tcPr>
          <w:p>
            <w:pP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部门：</w:t>
            </w:r>
            <w:r>
              <w:rPr>
                <w:rFonts w:hint="eastAsia" w:cs="Arial"/>
                <w:color w:val="000000"/>
                <w:szCs w:val="21"/>
                <w:lang w:eastAsia="zh-CN"/>
              </w:rPr>
              <w:t>东安县消防救援大队</w:t>
            </w:r>
          </w:p>
        </w:tc>
        <w:tc>
          <w:tcPr>
            <w:tcW w:w="750"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3822" w:type="dxa"/>
            <w:gridSpan w:val="2"/>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科目代码</w:t>
            </w:r>
          </w:p>
        </w:tc>
        <w:tc>
          <w:tcPr>
            <w:tcW w:w="319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48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科目代码</w:t>
            </w:r>
          </w:p>
        </w:tc>
        <w:tc>
          <w:tcPr>
            <w:tcW w:w="226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301</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工资福利支出</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302</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商品和服务支出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21.4</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30101</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30102</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30103</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30106</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30107</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30108</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30109</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职业年金缴费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30208</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取暖费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30110</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30209</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30111</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公务员医疗补助缴费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30211</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差旅费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30112</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其他社会保障缴费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30213</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维修（护）费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30113</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30216</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培训费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30114</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医疗费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30217</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公务接待费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30199</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其他工资福利支出</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30218</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专用材料费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303</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对个人和家庭的补助</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30225</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专用燃料费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30301</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30226</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劳务费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30302</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30227</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委托业务费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30303</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30228</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工会经费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30304</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30229</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福利费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12"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30305</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30231</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30306</w:t>
            </w:r>
          </w:p>
        </w:tc>
        <w:tc>
          <w:tcPr>
            <w:tcW w:w="31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救济费</w:t>
            </w:r>
          </w:p>
        </w:tc>
        <w:tc>
          <w:tcPr>
            <w:tcW w:w="14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30299</w:t>
            </w:r>
          </w:p>
        </w:tc>
        <w:tc>
          <w:tcPr>
            <w:tcW w:w="226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其他商品和服务支出</w:t>
            </w:r>
          </w:p>
        </w:tc>
        <w:tc>
          <w:tcPr>
            <w:tcW w:w="155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30307</w:t>
            </w:r>
          </w:p>
        </w:tc>
        <w:tc>
          <w:tcPr>
            <w:tcW w:w="3195"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医疗费补助</w:t>
            </w:r>
          </w:p>
        </w:tc>
        <w:tc>
          <w:tcPr>
            <w:tcW w:w="1485"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nil"/>
              <w:left w:val="nil"/>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2265" w:type="dxa"/>
            <w:tcBorders>
              <w:top w:val="nil"/>
              <w:left w:val="nil"/>
              <w:bottom w:val="single" w:color="auto" w:sz="4" w:space="0"/>
              <w:right w:val="single" w:color="000000" w:sz="4" w:space="0"/>
            </w:tcBorders>
            <w:shd w:val="clear" w:color="auto" w:fill="auto"/>
            <w:vAlign w:val="center"/>
          </w:tcPr>
          <w:p>
            <w:pPr>
              <w:jc w:val="left"/>
              <w:rPr>
                <w:rFonts w:ascii="宋体" w:hAnsi="宋体" w:cs="宋体"/>
                <w:color w:val="000000"/>
                <w:sz w:val="18"/>
                <w:szCs w:val="18"/>
              </w:rPr>
            </w:pPr>
          </w:p>
        </w:tc>
        <w:tc>
          <w:tcPr>
            <w:tcW w:w="1557"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30308</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助学金</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310</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30309</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奖励金</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30310</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个人农业生产补贴</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30311</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代缴社会保险费</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30399</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其他对个人和家庭的补助</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18"/>
                <w:szCs w:val="18"/>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3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 xml:space="preserve">人员经费合计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18"/>
                <w:szCs w:val="18"/>
              </w:rPr>
            </w:pPr>
          </w:p>
        </w:tc>
        <w:tc>
          <w:tcPr>
            <w:tcW w:w="30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公用经费合计</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21.4</w:t>
            </w:r>
          </w:p>
        </w:tc>
      </w:tr>
      <w:tr>
        <w:tblPrEx>
          <w:tblLayout w:type="fixed"/>
          <w:tblCellMar>
            <w:top w:w="0" w:type="dxa"/>
            <w:left w:w="108" w:type="dxa"/>
            <w:bottom w:w="0" w:type="dxa"/>
            <w:right w:w="108" w:type="dxa"/>
          </w:tblCellMar>
        </w:tblPrEx>
        <w:trPr>
          <w:trHeight w:val="270" w:hRule="atLeast"/>
          <w:jc w:val="center"/>
        </w:trPr>
        <w:tc>
          <w:tcPr>
            <w:tcW w:w="10032" w:type="dxa"/>
            <w:gridSpan w:val="6"/>
            <w:tcBorders>
              <w:top w:val="single" w:color="auto" w:sz="4" w:space="0"/>
              <w:left w:val="nil"/>
              <w:bottom w:val="nil"/>
              <w:right w:val="nil"/>
            </w:tcBorders>
            <w:shd w:val="clear" w:color="auto" w:fill="auto"/>
            <w:vAlign w:val="center"/>
          </w:tcPr>
          <w:p>
            <w:pPr>
              <w:widowControl/>
              <w:jc w:val="left"/>
              <w:textAlignment w:val="center"/>
              <w:rPr>
                <w:rFonts w:ascii="宋体" w:hAnsi="宋体" w:cs="宋体"/>
                <w:b/>
                <w:bCs/>
                <w:color w:val="000000"/>
                <w:kern w:val="0"/>
                <w:sz w:val="20"/>
                <w:szCs w:val="20"/>
              </w:rPr>
            </w:pPr>
            <w:r>
              <w:rPr>
                <w:rFonts w:hint="eastAsia" w:ascii="宋体" w:hAnsi="宋体" w:cs="宋体"/>
                <w:color w:val="000000"/>
                <w:kern w:val="0"/>
                <w:sz w:val="18"/>
                <w:szCs w:val="18"/>
              </w:rPr>
              <w:t>注：本表反映本年度一般公共预算财政拨款基本支出明细情况。</w:t>
            </w:r>
          </w:p>
        </w:tc>
      </w:tr>
    </w:tbl>
    <w:p>
      <w:pPr>
        <w:pStyle w:val="3"/>
        <w:ind w:firstLine="420"/>
        <w:sectPr>
          <w:pgSz w:w="11906" w:h="16838"/>
          <w:pgMar w:top="1440" w:right="1134" w:bottom="1440" w:left="1134" w:header="851" w:footer="992" w:gutter="0"/>
          <w:cols w:space="0" w:num="1"/>
          <w:docGrid w:type="lines" w:linePitch="312" w:charSpace="0"/>
        </w:sectPr>
      </w:pPr>
    </w:p>
    <w:tbl>
      <w:tblPr>
        <w:tblStyle w:val="9"/>
        <w:tblW w:w="9515" w:type="dxa"/>
        <w:jc w:val="center"/>
        <w:tblInd w:w="0" w:type="dxa"/>
        <w:tblLayout w:type="fixed"/>
        <w:tblCellMar>
          <w:top w:w="0" w:type="dxa"/>
          <w:left w:w="108" w:type="dxa"/>
          <w:bottom w:w="0" w:type="dxa"/>
          <w:right w:w="108" w:type="dxa"/>
        </w:tblCellMar>
      </w:tblPr>
      <w:tblGrid>
        <w:gridCol w:w="253"/>
        <w:gridCol w:w="238"/>
        <w:gridCol w:w="415"/>
        <w:gridCol w:w="60"/>
        <w:gridCol w:w="908"/>
        <w:gridCol w:w="59"/>
        <w:gridCol w:w="1380"/>
        <w:gridCol w:w="57"/>
        <w:gridCol w:w="896"/>
        <w:gridCol w:w="57"/>
        <w:gridCol w:w="725"/>
        <w:gridCol w:w="57"/>
        <w:gridCol w:w="1080"/>
        <w:gridCol w:w="57"/>
        <w:gridCol w:w="1170"/>
        <w:gridCol w:w="57"/>
        <w:gridCol w:w="1994"/>
        <w:gridCol w:w="52"/>
      </w:tblGrid>
      <w:tr>
        <w:tblPrEx>
          <w:tblLayout w:type="fixed"/>
          <w:tblCellMar>
            <w:top w:w="0" w:type="dxa"/>
            <w:left w:w="108" w:type="dxa"/>
            <w:bottom w:w="0" w:type="dxa"/>
            <w:right w:w="108" w:type="dxa"/>
          </w:tblCellMar>
        </w:tblPrEx>
        <w:trPr>
          <w:gridAfter w:val="1"/>
          <w:wAfter w:w="52" w:type="dxa"/>
          <w:trHeight w:val="627" w:hRule="atLeast"/>
          <w:jc w:val="center"/>
        </w:trPr>
        <w:tc>
          <w:tcPr>
            <w:tcW w:w="9463" w:type="dxa"/>
            <w:gridSpan w:val="17"/>
            <w:tcBorders>
              <w:top w:val="nil"/>
              <w:left w:val="nil"/>
              <w:bottom w:val="nil"/>
              <w:right w:val="nil"/>
            </w:tcBorders>
            <w:shd w:val="clear" w:color="auto" w:fill="FFFFFF" w:themeFill="background1"/>
            <w:noWrap/>
            <w:vAlign w:val="bottom"/>
          </w:tcPr>
          <w:p>
            <w:pPr>
              <w:widowControl/>
              <w:jc w:val="center"/>
              <w:rPr>
                <w:rFonts w:ascii="宋体" w:hAnsi="宋体" w:cs="Arial"/>
                <w:color w:val="000000"/>
                <w:kern w:val="0"/>
                <w:szCs w:val="21"/>
              </w:rPr>
            </w:pPr>
            <w:r>
              <w:rPr>
                <w:rFonts w:hint="eastAsia" w:ascii="宋体" w:hAnsi="宋体" w:cs="Arial"/>
                <w:b/>
                <w:bCs/>
                <w:color w:val="000000"/>
                <w:kern w:val="0"/>
                <w:sz w:val="28"/>
                <w:szCs w:val="28"/>
              </w:rPr>
              <w:t>政府性基金预算财政拨款收入支出决算表</w:t>
            </w:r>
          </w:p>
        </w:tc>
      </w:tr>
      <w:tr>
        <w:tblPrEx>
          <w:tblLayout w:type="fixed"/>
          <w:tblCellMar>
            <w:top w:w="0" w:type="dxa"/>
            <w:left w:w="108" w:type="dxa"/>
            <w:bottom w:w="0" w:type="dxa"/>
            <w:right w:w="108" w:type="dxa"/>
          </w:tblCellMar>
        </w:tblPrEx>
        <w:trPr>
          <w:trHeight w:val="313" w:hRule="atLeast"/>
          <w:jc w:val="center"/>
        </w:trPr>
        <w:tc>
          <w:tcPr>
            <w:tcW w:w="253" w:type="dxa"/>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238" w:type="dxa"/>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475"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96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143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953"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782"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113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122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2046" w:type="dxa"/>
            <w:gridSpan w:val="2"/>
            <w:tcBorders>
              <w:top w:val="nil"/>
              <w:left w:val="nil"/>
              <w:bottom w:val="nil"/>
              <w:right w:val="nil"/>
            </w:tcBorders>
            <w:shd w:val="clear" w:color="auto" w:fill="FFFFFF" w:themeFill="background1"/>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公开07表</w:t>
            </w:r>
          </w:p>
        </w:tc>
      </w:tr>
      <w:tr>
        <w:tblPrEx>
          <w:tblLayout w:type="fixed"/>
          <w:tblCellMar>
            <w:top w:w="0" w:type="dxa"/>
            <w:left w:w="108" w:type="dxa"/>
            <w:bottom w:w="0" w:type="dxa"/>
            <w:right w:w="108" w:type="dxa"/>
          </w:tblCellMar>
        </w:tblPrEx>
        <w:trPr>
          <w:gridAfter w:val="1"/>
          <w:wAfter w:w="52" w:type="dxa"/>
          <w:trHeight w:val="313" w:hRule="atLeast"/>
          <w:jc w:val="center"/>
        </w:trPr>
        <w:tc>
          <w:tcPr>
            <w:tcW w:w="3313" w:type="dxa"/>
            <w:gridSpan w:val="7"/>
            <w:tcBorders>
              <w:top w:val="nil"/>
              <w:left w:val="nil"/>
              <w:bottom w:val="nil"/>
              <w:right w:val="nil"/>
            </w:tcBorders>
            <w:shd w:val="clear" w:color="auto" w:fill="FFFFFF" w:themeFill="background1"/>
            <w:noWrap/>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cs="Arial"/>
                <w:color w:val="000000"/>
                <w:szCs w:val="21"/>
                <w:lang w:eastAsia="zh-CN"/>
              </w:rPr>
              <w:t>东安县消防救援大队</w:t>
            </w:r>
          </w:p>
        </w:tc>
        <w:tc>
          <w:tcPr>
            <w:tcW w:w="953"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782"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113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1227" w:type="dxa"/>
            <w:gridSpan w:val="2"/>
            <w:tcBorders>
              <w:top w:val="nil"/>
              <w:left w:val="nil"/>
              <w:bottom w:val="nil"/>
              <w:right w:val="nil"/>
            </w:tcBorders>
            <w:shd w:val="clear" w:color="auto" w:fill="FFFFFF" w:themeFill="background1"/>
            <w:noWrap/>
            <w:vAlign w:val="bottom"/>
          </w:tcPr>
          <w:p>
            <w:pPr>
              <w:widowControl/>
              <w:jc w:val="left"/>
              <w:rPr>
                <w:rFonts w:ascii="Arial" w:hAnsi="Arial" w:cs="Arial"/>
                <w:color w:val="000000"/>
                <w:kern w:val="0"/>
                <w:sz w:val="18"/>
                <w:szCs w:val="18"/>
              </w:rPr>
            </w:pPr>
          </w:p>
        </w:tc>
        <w:tc>
          <w:tcPr>
            <w:tcW w:w="2051" w:type="dxa"/>
            <w:gridSpan w:val="2"/>
            <w:tcBorders>
              <w:top w:val="nil"/>
              <w:left w:val="nil"/>
              <w:bottom w:val="nil"/>
              <w:right w:val="nil"/>
            </w:tcBorders>
            <w:shd w:val="clear" w:color="auto" w:fill="FFFFFF" w:themeFill="background1"/>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187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439"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年初结转和结余</w:t>
            </w:r>
          </w:p>
        </w:tc>
        <w:tc>
          <w:tcPr>
            <w:tcW w:w="953"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w:t>
            </w:r>
          </w:p>
        </w:tc>
        <w:tc>
          <w:tcPr>
            <w:tcW w:w="3146"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w:t>
            </w:r>
          </w:p>
        </w:tc>
        <w:tc>
          <w:tcPr>
            <w:tcW w:w="2051"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年末结转和结余</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科目代码</w:t>
            </w:r>
          </w:p>
        </w:tc>
        <w:tc>
          <w:tcPr>
            <w:tcW w:w="968" w:type="dxa"/>
            <w:gridSpan w:val="2"/>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43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9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782"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137"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227"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2051"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9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43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9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78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137"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227"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2051"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96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43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9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78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137"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1227"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c>
          <w:tcPr>
            <w:tcW w:w="2051"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gridAfter w:val="1"/>
          <w:wAfter w:w="52" w:type="dxa"/>
          <w:trHeight w:val="323" w:hRule="atLeast"/>
          <w:jc w:val="center"/>
        </w:trPr>
        <w:tc>
          <w:tcPr>
            <w:tcW w:w="1874"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43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95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78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3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2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0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1874"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43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0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68"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95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78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2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gridAfter w:val="1"/>
          <w:wAfter w:w="52" w:type="dxa"/>
          <w:trHeight w:val="323" w:hRule="atLeast"/>
          <w:jc w:val="center"/>
        </w:trPr>
        <w:tc>
          <w:tcPr>
            <w:tcW w:w="9463" w:type="dxa"/>
            <w:gridSpan w:val="17"/>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注：本表反映本年度政府性基金预算财政拨款收入、支出及结转和结余情况。</w:t>
            </w:r>
          </w:p>
        </w:tc>
      </w:tr>
      <w:tr>
        <w:tblPrEx>
          <w:tblLayout w:type="fixed"/>
          <w:tblCellMar>
            <w:top w:w="0" w:type="dxa"/>
            <w:left w:w="108" w:type="dxa"/>
            <w:bottom w:w="0" w:type="dxa"/>
            <w:right w:w="108" w:type="dxa"/>
          </w:tblCellMar>
        </w:tblPrEx>
        <w:trPr>
          <w:gridAfter w:val="1"/>
          <w:wAfter w:w="52" w:type="dxa"/>
          <w:trHeight w:val="313" w:hRule="atLeast"/>
          <w:jc w:val="center"/>
        </w:trPr>
        <w:tc>
          <w:tcPr>
            <w:tcW w:w="9463" w:type="dxa"/>
            <w:gridSpan w:val="17"/>
            <w:tcBorders>
              <w:top w:val="nil"/>
              <w:left w:val="nil"/>
              <w:bottom w:val="nil"/>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说明：</w:t>
            </w:r>
            <w:r>
              <w:rPr>
                <w:rFonts w:hint="eastAsia" w:ascii="宋体" w:hAnsi="宋体" w:cs="Arial"/>
                <w:color w:val="000000"/>
                <w:kern w:val="0"/>
                <w:sz w:val="18"/>
                <w:szCs w:val="18"/>
                <w:lang w:eastAsia="zh-CN"/>
              </w:rPr>
              <w:t>东安县消防救援大队</w:t>
            </w:r>
            <w:r>
              <w:rPr>
                <w:rFonts w:hint="eastAsia" w:ascii="宋体" w:hAnsi="宋体" w:cs="Arial"/>
                <w:color w:val="000000"/>
                <w:kern w:val="0"/>
                <w:sz w:val="18"/>
                <w:szCs w:val="18"/>
              </w:rPr>
              <w:t>没有政府性基金的收入，也没有使用政府性基金安排的支出，故本表无数据。</w:t>
            </w:r>
          </w:p>
        </w:tc>
      </w:tr>
    </w:tbl>
    <w:p>
      <w:pPr>
        <w:pStyle w:val="3"/>
        <w:spacing w:line="480" w:lineRule="auto"/>
        <w:ind w:firstLine="0" w:firstLineChars="0"/>
        <w:rPr>
          <w:rFonts w:ascii="Times New Roman" w:hAnsi="Times New Roman"/>
          <w:sz w:val="32"/>
          <w:szCs w:val="32"/>
        </w:rPr>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pPr>
        <w:pStyle w:val="3"/>
        <w:spacing w:line="480" w:lineRule="auto"/>
        <w:ind w:firstLine="0" w:firstLineChars="0"/>
      </w:pPr>
    </w:p>
    <w:p>
      <w:r>
        <w:br w:type="page"/>
      </w:r>
    </w:p>
    <w:tbl>
      <w:tblPr>
        <w:tblStyle w:val="9"/>
        <w:tblW w:w="9618" w:type="dxa"/>
        <w:jc w:val="center"/>
        <w:tblInd w:w="0" w:type="dxa"/>
        <w:tblLayout w:type="fixed"/>
        <w:tblCellMar>
          <w:top w:w="0" w:type="dxa"/>
          <w:left w:w="108" w:type="dxa"/>
          <w:bottom w:w="0" w:type="dxa"/>
          <w:right w:w="108" w:type="dxa"/>
        </w:tblCellMar>
      </w:tblPr>
      <w:tblGrid>
        <w:gridCol w:w="256"/>
        <w:gridCol w:w="242"/>
        <w:gridCol w:w="242"/>
        <w:gridCol w:w="305"/>
        <w:gridCol w:w="1514"/>
        <w:gridCol w:w="1907"/>
        <w:gridCol w:w="29"/>
        <w:gridCol w:w="2066"/>
        <w:gridCol w:w="507"/>
        <w:gridCol w:w="2525"/>
        <w:gridCol w:w="25"/>
      </w:tblGrid>
      <w:tr>
        <w:tblPrEx>
          <w:tblLayout w:type="fixed"/>
          <w:tblCellMar>
            <w:top w:w="0" w:type="dxa"/>
            <w:left w:w="108" w:type="dxa"/>
            <w:bottom w:w="0" w:type="dxa"/>
            <w:right w:w="108" w:type="dxa"/>
          </w:tblCellMar>
        </w:tblPrEx>
        <w:trPr>
          <w:gridAfter w:val="1"/>
          <w:wAfter w:w="25" w:type="dxa"/>
          <w:trHeight w:val="534" w:hRule="atLeast"/>
          <w:jc w:val="center"/>
        </w:trPr>
        <w:tc>
          <w:tcPr>
            <w:tcW w:w="9593" w:type="dxa"/>
            <w:gridSpan w:val="10"/>
            <w:tcBorders>
              <w:top w:val="nil"/>
              <w:left w:val="nil"/>
              <w:bottom w:val="nil"/>
              <w:right w:val="nil"/>
            </w:tcBorders>
            <w:shd w:val="clear" w:color="auto" w:fill="auto"/>
            <w:noWrap/>
            <w:vAlign w:val="bottom"/>
          </w:tcPr>
          <w:p>
            <w:pPr>
              <w:widowControl/>
              <w:jc w:val="center"/>
              <w:rPr>
                <w:rFonts w:ascii="宋体" w:hAnsi="宋体" w:cs="Arial"/>
                <w:color w:val="000000"/>
                <w:kern w:val="0"/>
                <w:szCs w:val="21"/>
              </w:rPr>
            </w:pPr>
            <w:r>
              <w:rPr>
                <w:rFonts w:hint="eastAsia" w:ascii="宋体" w:hAnsi="宋体" w:cs="Arial"/>
                <w:b/>
                <w:bCs/>
                <w:color w:val="000000"/>
                <w:kern w:val="0"/>
                <w:sz w:val="28"/>
                <w:szCs w:val="28"/>
              </w:rPr>
              <w:t>国有资本经营预算财政拨款支出决算表</w:t>
            </w:r>
          </w:p>
        </w:tc>
      </w:tr>
      <w:tr>
        <w:tblPrEx>
          <w:tblLayout w:type="fixed"/>
          <w:tblCellMar>
            <w:top w:w="0" w:type="dxa"/>
            <w:left w:w="108" w:type="dxa"/>
            <w:bottom w:w="0" w:type="dxa"/>
            <w:right w:w="108" w:type="dxa"/>
          </w:tblCellMar>
        </w:tblPrEx>
        <w:trPr>
          <w:trHeight w:val="283" w:hRule="atLeast"/>
          <w:jc w:val="center"/>
        </w:trPr>
        <w:tc>
          <w:tcPr>
            <w:tcW w:w="2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42"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42"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819"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193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066"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3057"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公开08表</w:t>
            </w:r>
          </w:p>
        </w:tc>
      </w:tr>
      <w:tr>
        <w:tblPrEx>
          <w:tblLayout w:type="fixed"/>
          <w:tblCellMar>
            <w:top w:w="0" w:type="dxa"/>
            <w:left w:w="108" w:type="dxa"/>
            <w:bottom w:w="0" w:type="dxa"/>
            <w:right w:w="108" w:type="dxa"/>
          </w:tblCellMar>
        </w:tblPrEx>
        <w:trPr>
          <w:gridAfter w:val="1"/>
          <w:wAfter w:w="25" w:type="dxa"/>
          <w:trHeight w:val="283" w:hRule="atLeast"/>
          <w:jc w:val="center"/>
        </w:trPr>
        <w:tc>
          <w:tcPr>
            <w:tcW w:w="2559" w:type="dxa"/>
            <w:gridSpan w:val="5"/>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ascii="宋体" w:hAnsi="宋体" w:cs="Arial"/>
                <w:color w:val="000000"/>
                <w:kern w:val="0"/>
                <w:sz w:val="18"/>
                <w:szCs w:val="18"/>
                <w:lang w:eastAsia="zh-CN"/>
              </w:rPr>
              <w:t>东安县消防救援大队</w:t>
            </w:r>
          </w:p>
        </w:tc>
        <w:tc>
          <w:tcPr>
            <w:tcW w:w="1907"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602"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252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gridAfter w:val="1"/>
          <w:wAfter w:w="25" w:type="dxa"/>
          <w:trHeight w:val="90" w:hRule="atLeast"/>
          <w:jc w:val="center"/>
        </w:trPr>
        <w:tc>
          <w:tcPr>
            <w:tcW w:w="2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703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w:t>
            </w:r>
          </w:p>
        </w:tc>
      </w:tr>
      <w:tr>
        <w:tblPrEx>
          <w:tblLayout w:type="fixed"/>
          <w:tblCellMar>
            <w:top w:w="0" w:type="dxa"/>
            <w:left w:w="108" w:type="dxa"/>
            <w:bottom w:w="0" w:type="dxa"/>
            <w:right w:w="108" w:type="dxa"/>
          </w:tblCellMar>
        </w:tblPrEx>
        <w:trPr>
          <w:gridAfter w:val="1"/>
          <w:wAfter w:w="25" w:type="dxa"/>
          <w:trHeight w:val="312" w:hRule="atLeast"/>
          <w:jc w:val="center"/>
        </w:trPr>
        <w:tc>
          <w:tcPr>
            <w:tcW w:w="104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科目代码</w:t>
            </w:r>
          </w:p>
        </w:tc>
        <w:tc>
          <w:tcPr>
            <w:tcW w:w="151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90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602"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25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51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90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60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5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25" w:type="dxa"/>
          <w:trHeight w:val="312" w:hRule="atLeast"/>
          <w:jc w:val="center"/>
        </w:trPr>
        <w:tc>
          <w:tcPr>
            <w:tcW w:w="1045"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51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90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60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25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gridAfter w:val="1"/>
          <w:wAfter w:w="25" w:type="dxa"/>
          <w:trHeight w:val="364" w:hRule="atLeast"/>
          <w:jc w:val="center"/>
        </w:trPr>
        <w:tc>
          <w:tcPr>
            <w:tcW w:w="255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255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1045"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60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5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gridAfter w:val="1"/>
          <w:wAfter w:w="25" w:type="dxa"/>
          <w:trHeight w:val="364" w:hRule="atLeast"/>
          <w:jc w:val="center"/>
        </w:trPr>
        <w:tc>
          <w:tcPr>
            <w:tcW w:w="9593" w:type="dxa"/>
            <w:gridSpan w:val="10"/>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注：本表反映本年度国有资本经营预算财政拨款支出情况。</w:t>
            </w:r>
          </w:p>
        </w:tc>
      </w:tr>
      <w:tr>
        <w:tblPrEx>
          <w:tblLayout w:type="fixed"/>
          <w:tblCellMar>
            <w:top w:w="0" w:type="dxa"/>
            <w:left w:w="108" w:type="dxa"/>
            <w:bottom w:w="0" w:type="dxa"/>
            <w:right w:w="108" w:type="dxa"/>
          </w:tblCellMar>
        </w:tblPrEx>
        <w:trPr>
          <w:gridAfter w:val="1"/>
          <w:wAfter w:w="25" w:type="dxa"/>
          <w:trHeight w:val="345" w:hRule="atLeast"/>
          <w:jc w:val="center"/>
        </w:trPr>
        <w:tc>
          <w:tcPr>
            <w:tcW w:w="9593" w:type="dxa"/>
            <w:gridSpan w:val="10"/>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说明：</w:t>
            </w:r>
            <w:r>
              <w:rPr>
                <w:rFonts w:hint="eastAsia" w:ascii="宋体" w:hAnsi="宋体" w:cs="宋体"/>
                <w:color w:val="000000"/>
                <w:kern w:val="0"/>
                <w:sz w:val="18"/>
                <w:szCs w:val="18"/>
                <w:lang w:eastAsia="zh-CN"/>
              </w:rPr>
              <w:t>东安县消防救援大队</w:t>
            </w:r>
            <w:r>
              <w:rPr>
                <w:rFonts w:hint="eastAsia" w:ascii="宋体" w:hAnsi="宋体" w:cs="宋体"/>
                <w:color w:val="000000"/>
                <w:kern w:val="0"/>
                <w:sz w:val="18"/>
                <w:szCs w:val="18"/>
              </w:rPr>
              <w:t>没有使用国有资本经营预算安排的支出，故本表无数据。</w:t>
            </w:r>
          </w:p>
        </w:tc>
      </w:tr>
    </w:tbl>
    <w:p>
      <w:pPr>
        <w:pStyle w:val="3"/>
        <w:spacing w:line="480" w:lineRule="auto"/>
        <w:ind w:firstLine="0" w:firstLineChars="0"/>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rPr>
          <w:rFonts w:ascii="Times New Roman" w:hAnsi="Times New Roman"/>
          <w:sz w:val="32"/>
          <w:szCs w:val="32"/>
        </w:rPr>
      </w:pPr>
      <w:r>
        <w:rPr>
          <w:rFonts w:ascii="Times New Roman" w:hAnsi="Times New Roman"/>
          <w:sz w:val="32"/>
          <w:szCs w:val="32"/>
        </w:rPr>
        <w:br w:type="page"/>
      </w:r>
    </w:p>
    <w:tbl>
      <w:tblPr>
        <w:tblStyle w:val="9"/>
        <w:tblW w:w="9900" w:type="dxa"/>
        <w:jc w:val="center"/>
        <w:tblInd w:w="0" w:type="dxa"/>
        <w:tblLayout w:type="fixed"/>
        <w:tblCellMar>
          <w:top w:w="0" w:type="dxa"/>
          <w:left w:w="108" w:type="dxa"/>
          <w:bottom w:w="0" w:type="dxa"/>
          <w:right w:w="108" w:type="dxa"/>
        </w:tblCellMar>
      </w:tblPr>
      <w:tblGrid>
        <w:gridCol w:w="809"/>
        <w:gridCol w:w="768"/>
        <w:gridCol w:w="830"/>
        <w:gridCol w:w="846"/>
        <w:gridCol w:w="872"/>
        <w:gridCol w:w="733"/>
        <w:gridCol w:w="775"/>
        <w:gridCol w:w="708"/>
        <w:gridCol w:w="775"/>
        <w:gridCol w:w="1043"/>
        <w:gridCol w:w="1014"/>
        <w:gridCol w:w="727"/>
      </w:tblGrid>
      <w:tr>
        <w:tblPrEx>
          <w:tblLayout w:type="fixed"/>
          <w:tblCellMar>
            <w:top w:w="0" w:type="dxa"/>
            <w:left w:w="108" w:type="dxa"/>
            <w:bottom w:w="0" w:type="dxa"/>
            <w:right w:w="108" w:type="dxa"/>
          </w:tblCellMar>
        </w:tblPrEx>
        <w:trPr>
          <w:trHeight w:val="628" w:hRule="atLeast"/>
          <w:jc w:val="center"/>
        </w:trPr>
        <w:tc>
          <w:tcPr>
            <w:tcW w:w="9900" w:type="dxa"/>
            <w:gridSpan w:val="12"/>
            <w:tcBorders>
              <w:top w:val="nil"/>
              <w:left w:val="nil"/>
              <w:bottom w:val="nil"/>
              <w:right w:val="nil"/>
            </w:tcBorders>
            <w:shd w:val="clear" w:color="auto" w:fill="auto"/>
            <w:noWrap/>
            <w:vAlign w:val="bottom"/>
          </w:tcPr>
          <w:p>
            <w:pPr>
              <w:widowControl/>
              <w:jc w:val="center"/>
              <w:rPr>
                <w:rFonts w:ascii="宋体" w:hAnsi="宋体" w:cs="Arial"/>
                <w:color w:val="000000"/>
                <w:kern w:val="0"/>
                <w:szCs w:val="21"/>
              </w:rPr>
            </w:pPr>
            <w:r>
              <w:rPr>
                <w:rFonts w:hint="eastAsia" w:ascii="宋体" w:hAnsi="宋体" w:cs="Arial"/>
                <w:b/>
                <w:bCs/>
                <w:color w:val="000000"/>
                <w:kern w:val="0"/>
                <w:sz w:val="28"/>
                <w:szCs w:val="28"/>
              </w:rPr>
              <w:t>财政拨款“三公”经费支出决算表</w:t>
            </w:r>
          </w:p>
        </w:tc>
      </w:tr>
      <w:tr>
        <w:tblPrEx>
          <w:tblLayout w:type="fixed"/>
          <w:tblCellMar>
            <w:top w:w="0" w:type="dxa"/>
            <w:left w:w="108" w:type="dxa"/>
            <w:bottom w:w="0" w:type="dxa"/>
            <w:right w:w="108" w:type="dxa"/>
          </w:tblCellMar>
        </w:tblPrEx>
        <w:trPr>
          <w:trHeight w:val="90" w:hRule="atLeast"/>
          <w:jc w:val="center"/>
        </w:trPr>
        <w:tc>
          <w:tcPr>
            <w:tcW w:w="9900" w:type="dxa"/>
            <w:gridSpan w:val="12"/>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公开09表</w:t>
            </w:r>
          </w:p>
        </w:tc>
      </w:tr>
      <w:tr>
        <w:tblPrEx>
          <w:tblLayout w:type="fixed"/>
          <w:tblCellMar>
            <w:top w:w="0" w:type="dxa"/>
            <w:left w:w="108" w:type="dxa"/>
            <w:bottom w:w="0" w:type="dxa"/>
            <w:right w:w="108" w:type="dxa"/>
          </w:tblCellMar>
        </w:tblPrEx>
        <w:trPr>
          <w:trHeight w:val="283" w:hRule="atLeast"/>
          <w:jc w:val="center"/>
        </w:trPr>
        <w:tc>
          <w:tcPr>
            <w:tcW w:w="3253" w:type="dxa"/>
            <w:gridSpan w:val="4"/>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部门：</w:t>
            </w:r>
            <w:r>
              <w:rPr>
                <w:rFonts w:hint="eastAsia" w:ascii="宋体" w:hAnsi="宋体" w:cs="Arial"/>
                <w:color w:val="000000"/>
                <w:kern w:val="0"/>
                <w:sz w:val="18"/>
                <w:szCs w:val="18"/>
                <w:lang w:eastAsia="zh-CN"/>
              </w:rPr>
              <w:t>东安县消防救援大队</w:t>
            </w:r>
          </w:p>
        </w:tc>
        <w:tc>
          <w:tcPr>
            <w:tcW w:w="872"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733"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775" w:type="dxa"/>
            <w:tcBorders>
              <w:top w:val="nil"/>
              <w:left w:val="nil"/>
              <w:bottom w:val="nil"/>
              <w:right w:val="nil"/>
            </w:tcBorders>
            <w:shd w:val="clear" w:color="auto" w:fill="auto"/>
            <w:noWrap/>
            <w:vAlign w:val="bottom"/>
          </w:tcPr>
          <w:p>
            <w:pPr>
              <w:widowControl/>
              <w:jc w:val="left"/>
              <w:rPr>
                <w:rFonts w:ascii="Arial" w:hAnsi="Arial" w:cs="Arial"/>
                <w:color w:val="000000"/>
                <w:kern w:val="0"/>
                <w:sz w:val="18"/>
                <w:szCs w:val="18"/>
              </w:rPr>
            </w:pPr>
          </w:p>
        </w:tc>
        <w:tc>
          <w:tcPr>
            <w:tcW w:w="4267" w:type="dxa"/>
            <w:gridSpan w:val="5"/>
            <w:tcBorders>
              <w:top w:val="nil"/>
              <w:left w:val="nil"/>
              <w:bottom w:val="single" w:color="000000" w:sz="4" w:space="0"/>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590" w:hRule="atLeast"/>
          <w:jc w:val="center"/>
        </w:trPr>
        <w:tc>
          <w:tcPr>
            <w:tcW w:w="485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c>
          <w:tcPr>
            <w:tcW w:w="5042"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590" w:hRule="atLeast"/>
          <w:jc w:val="center"/>
        </w:trPr>
        <w:tc>
          <w:tcPr>
            <w:tcW w:w="809"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6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因公出国（境）费</w:t>
            </w:r>
          </w:p>
        </w:tc>
        <w:tc>
          <w:tcPr>
            <w:tcW w:w="2548"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公务用车购置及运行维护费</w:t>
            </w:r>
          </w:p>
        </w:tc>
        <w:tc>
          <w:tcPr>
            <w:tcW w:w="73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775"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0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因公出国（境）费</w:t>
            </w:r>
          </w:p>
        </w:tc>
        <w:tc>
          <w:tcPr>
            <w:tcW w:w="2832"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公务用车购置及运行维护费</w:t>
            </w:r>
          </w:p>
        </w:tc>
        <w:tc>
          <w:tcPr>
            <w:tcW w:w="72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公务接待费</w:t>
            </w:r>
          </w:p>
        </w:tc>
      </w:tr>
      <w:tr>
        <w:tblPrEx>
          <w:tblLayout w:type="fixed"/>
          <w:tblCellMar>
            <w:top w:w="0" w:type="dxa"/>
            <w:left w:w="108" w:type="dxa"/>
            <w:bottom w:w="0" w:type="dxa"/>
            <w:right w:w="108" w:type="dxa"/>
          </w:tblCellMar>
        </w:tblPrEx>
        <w:trPr>
          <w:trHeight w:val="962" w:hRule="atLeast"/>
          <w:jc w:val="center"/>
        </w:trPr>
        <w:tc>
          <w:tcPr>
            <w:tcW w:w="809"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cs="宋体"/>
                <w:b/>
                <w:bCs/>
                <w:color w:val="000000"/>
                <w:kern w:val="0"/>
                <w:sz w:val="18"/>
                <w:szCs w:val="18"/>
              </w:rPr>
            </w:pPr>
          </w:p>
        </w:tc>
        <w:tc>
          <w:tcPr>
            <w:tcW w:w="76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846"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公务用车购置费</w:t>
            </w:r>
          </w:p>
        </w:tc>
        <w:tc>
          <w:tcPr>
            <w:tcW w:w="87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73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宋体"/>
                <w:color w:val="000000"/>
                <w:kern w:val="0"/>
                <w:sz w:val="18"/>
                <w:szCs w:val="18"/>
              </w:rPr>
            </w:pPr>
          </w:p>
        </w:tc>
        <w:tc>
          <w:tcPr>
            <w:tcW w:w="775"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宋体"/>
                <w:b/>
                <w:bCs/>
                <w:color w:val="000000"/>
                <w:kern w:val="0"/>
                <w:sz w:val="18"/>
                <w:szCs w:val="18"/>
              </w:rPr>
            </w:pPr>
          </w:p>
        </w:tc>
        <w:tc>
          <w:tcPr>
            <w:tcW w:w="70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宋体"/>
                <w:color w:val="000000"/>
                <w:kern w:val="0"/>
                <w:sz w:val="18"/>
                <w:szCs w:val="18"/>
              </w:rPr>
            </w:pPr>
          </w:p>
        </w:tc>
        <w:tc>
          <w:tcPr>
            <w:tcW w:w="775"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104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公务用车购置费</w:t>
            </w:r>
          </w:p>
        </w:tc>
        <w:tc>
          <w:tcPr>
            <w:tcW w:w="1014"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72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90" w:hRule="atLeast"/>
          <w:jc w:val="center"/>
        </w:trPr>
        <w:tc>
          <w:tcPr>
            <w:tcW w:w="80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768"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30"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46"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7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3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75"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w:t>
            </w:r>
          </w:p>
        </w:tc>
        <w:tc>
          <w:tcPr>
            <w:tcW w:w="708"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75"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4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14"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727"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Layout w:type="fixed"/>
          <w:tblCellMar>
            <w:top w:w="0" w:type="dxa"/>
            <w:left w:w="108" w:type="dxa"/>
            <w:bottom w:w="0" w:type="dxa"/>
            <w:right w:w="108" w:type="dxa"/>
          </w:tblCellMar>
        </w:tblPrEx>
        <w:trPr>
          <w:trHeight w:val="631" w:hRule="atLeast"/>
          <w:jc w:val="center"/>
        </w:trPr>
        <w:tc>
          <w:tcPr>
            <w:tcW w:w="8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color w:val="000000"/>
                <w:kern w:val="0"/>
                <w:sz w:val="18"/>
                <w:szCs w:val="18"/>
              </w:rPr>
            </w:pPr>
          </w:p>
        </w:tc>
        <w:tc>
          <w:tcPr>
            <w:tcW w:w="7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8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8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87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73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7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10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101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c>
          <w:tcPr>
            <w:tcW w:w="72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8" w:hRule="atLeast"/>
          <w:jc w:val="center"/>
        </w:trPr>
        <w:tc>
          <w:tcPr>
            <w:tcW w:w="9900"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注：本表反映本年度财政拨款“三公”经费支出预决算情况。其中，预算数为“三公”经费全年预算数，反映按规定程序调整后的预算数；决算数是包括当年财政拨款和以前年度结转资金安排的实际支出。</w:t>
            </w:r>
          </w:p>
        </w:tc>
      </w:tr>
    </w:tbl>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spacing w:line="480" w:lineRule="auto"/>
        <w:ind w:firstLine="0" w:firstLineChars="0"/>
        <w:rPr>
          <w:rFonts w:ascii="Times New Roman" w:hAnsi="Times New Roman"/>
          <w:sz w:val="32"/>
          <w:szCs w:val="32"/>
        </w:rPr>
      </w:pPr>
    </w:p>
    <w:p>
      <w:pPr>
        <w:pStyle w:val="3"/>
        <w:ind w:firstLine="640"/>
        <w:rPr>
          <w:rFonts w:ascii="Times New Roman" w:hAnsi="Times New Roman"/>
          <w:sz w:val="32"/>
          <w:szCs w:val="32"/>
        </w:rPr>
      </w:pPr>
    </w:p>
    <w:p>
      <w:pPr>
        <w:pStyle w:val="3"/>
        <w:spacing w:line="480" w:lineRule="auto"/>
        <w:ind w:firstLine="640"/>
        <w:rPr>
          <w:rFonts w:ascii="Times New Roman" w:hAnsi="Times New Roman"/>
          <w:sz w:val="32"/>
          <w:szCs w:val="32"/>
        </w:rPr>
      </w:pPr>
    </w:p>
    <w:p>
      <w:pPr>
        <w:pStyle w:val="3"/>
        <w:spacing w:line="480" w:lineRule="auto"/>
        <w:ind w:firstLine="640"/>
        <w:rPr>
          <w:rFonts w:ascii="Times New Roman" w:hAnsi="Times New Roman"/>
          <w:sz w:val="32"/>
          <w:szCs w:val="32"/>
        </w:rPr>
      </w:pPr>
    </w:p>
    <w:p>
      <w:pPr>
        <w:pStyle w:val="3"/>
        <w:spacing w:line="480" w:lineRule="auto"/>
        <w:ind w:firstLine="640"/>
        <w:rPr>
          <w:rFonts w:ascii="Times New Roman" w:hAnsi="Times New Roman"/>
          <w:sz w:val="32"/>
          <w:szCs w:val="32"/>
        </w:rPr>
      </w:pPr>
    </w:p>
    <w:p>
      <w:pPr>
        <w:pStyle w:val="3"/>
        <w:spacing w:line="480" w:lineRule="auto"/>
        <w:ind w:firstLine="640"/>
        <w:rPr>
          <w:rFonts w:ascii="Times New Roman" w:hAnsi="Times New Roman"/>
          <w:sz w:val="32"/>
          <w:szCs w:val="32"/>
        </w:rPr>
      </w:pPr>
    </w:p>
    <w:p>
      <w:pPr>
        <w:pStyle w:val="3"/>
        <w:spacing w:line="480" w:lineRule="auto"/>
        <w:ind w:firstLine="640"/>
        <w:jc w:val="cente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rPr>
          <w:rFonts w:ascii="Times New Roman" w:hAnsi="Times New Roman"/>
          <w:sz w:val="32"/>
          <w:szCs w:val="32"/>
        </w:rPr>
      </w:pPr>
      <w:r>
        <w:rPr>
          <w:rFonts w:ascii="Times New Roman" w:hAnsi="Times New Roman"/>
          <w:color w:val="FF0000"/>
          <w:kern w:val="0"/>
          <w:sz w:val="32"/>
          <w:szCs w:val="32"/>
        </w:rPr>
        <w:pict>
          <v:rect id="矩形 18" o:spid="_x0000_s1028" o:spt="1" style="position:absolute;left:0pt;margin-left:-89.25pt;margin-top:0.6pt;height:150.6pt;width:599.4pt;z-index:251661312;v-text-anchor:middle;mso-width-relative:page;mso-height-relative:page;" fillcolor="#95B3D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">
            <v:path/>
            <v:fill on="t" focussize="0,0"/>
            <v:stroke weight="2pt" color="#385D8A"/>
            <v:imagedata o:title=""/>
            <o:lock v:ext="edit"/>
            <v:textbox>
              <w:txbxContent>
                <w:p>
                  <w:pPr>
                    <w:jc w:val="center"/>
                    <w:rPr>
                      <w:rFonts w:hint="eastAsia" w:ascii="方正黑体_GBK" w:hAnsi="方正黑体_GBK" w:eastAsia="方正黑体_GBK" w:cs="方正黑体_GBK"/>
                      <w:b/>
                      <w:color w:val="000000"/>
                      <w:sz w:val="52"/>
                      <w:szCs w:val="52"/>
                      <w:lang w:eastAsia="zh-CN"/>
                    </w:rPr>
                  </w:pPr>
                  <w:r>
                    <w:rPr>
                      <w:rFonts w:hint="eastAsia" w:ascii="方正黑体_GBK" w:hAnsi="方正黑体_GBK" w:eastAsia="方正黑体_GBK" w:cs="方正黑体_GBK"/>
                      <w:b/>
                      <w:color w:val="000000"/>
                      <w:sz w:val="52"/>
                      <w:szCs w:val="52"/>
                    </w:rPr>
                    <w:t xml:space="preserve">第三部分 </w:t>
                  </w:r>
                  <w:r>
                    <w:rPr>
                      <w:rFonts w:hint="eastAsia" w:ascii="方正黑体_GBK" w:hAnsi="方正黑体_GBK" w:eastAsia="方正黑体_GBK" w:cs="方正黑体_GBK"/>
                      <w:b/>
                      <w:color w:val="000000"/>
                      <w:sz w:val="52"/>
                      <w:szCs w:val="52"/>
                      <w:lang w:eastAsia="zh-CN"/>
                    </w:rPr>
                    <w:t>东安县消防救援大队</w:t>
                  </w:r>
                </w:p>
                <w:p>
                  <w:pPr>
                    <w:jc w:val="center"/>
                    <w:rPr>
                      <w:rFonts w:ascii="方正黑体_GBK" w:hAnsi="方正黑体_GBK" w:eastAsia="方正黑体_GBK" w:cs="方正黑体_GBK"/>
                      <w:b/>
                      <w:color w:val="000000"/>
                      <w:sz w:val="52"/>
                      <w:szCs w:val="52"/>
                    </w:rPr>
                  </w:pPr>
                  <w:r>
                    <w:rPr>
                      <w:rFonts w:hint="eastAsia" w:ascii="Times New Roman" w:hAnsi="Times New Roman" w:eastAsia="方正黑体_GBK"/>
                      <w:b/>
                      <w:color w:val="000000"/>
                      <w:sz w:val="52"/>
                      <w:szCs w:val="52"/>
                    </w:rPr>
                    <w:t>2024年</w:t>
                  </w:r>
                  <w:r>
                    <w:rPr>
                      <w:rFonts w:hint="eastAsia" w:ascii="方正黑体_GBK" w:hAnsi="方正黑体_GBK" w:eastAsia="方正黑体_GBK" w:cs="方正黑体_GBK"/>
                      <w:b/>
                      <w:color w:val="000000"/>
                      <w:sz w:val="52"/>
                      <w:szCs w:val="52"/>
                    </w:rPr>
                    <w:t>度决算情况说明</w:t>
                  </w:r>
                </w:p>
              </w:txbxContent>
            </v:textbox>
          </v:rect>
        </w:pict>
      </w: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color w:val="FF0000"/>
          <w:kern w:val="0"/>
          <w:sz w:val="32"/>
          <w:szCs w:val="32"/>
        </w:rPr>
      </w:pPr>
    </w:p>
    <w:p>
      <w:pPr>
        <w:rPr>
          <w:rFonts w:ascii="Times New Roman" w:hAnsi="Times New Roman"/>
          <w:color w:val="FF0000"/>
          <w:kern w:val="0"/>
          <w:sz w:val="32"/>
          <w:szCs w:val="32"/>
        </w:rPr>
      </w:pPr>
    </w:p>
    <w:p>
      <w:pPr>
        <w:rPr>
          <w:rFonts w:ascii="Times New Roman" w:hAnsi="Times New Roman"/>
          <w:color w:val="FF0000"/>
          <w:kern w:val="0"/>
          <w:sz w:val="32"/>
          <w:szCs w:val="32"/>
        </w:rPr>
      </w:pPr>
    </w:p>
    <w:p>
      <w:pPr>
        <w:rPr>
          <w:rFonts w:ascii="Times New Roman" w:hAnsi="Times New Roman"/>
          <w:color w:val="FF0000"/>
          <w:kern w:val="0"/>
          <w:sz w:val="32"/>
          <w:szCs w:val="32"/>
        </w:rPr>
      </w:pPr>
    </w:p>
    <w:p>
      <w:pPr>
        <w:rPr>
          <w:rFonts w:ascii="Times New Roman" w:hAnsi="Times New Roman"/>
          <w:sz w:val="32"/>
          <w:szCs w:val="32"/>
        </w:rPr>
      </w:pPr>
    </w:p>
    <w:p>
      <w:pPr>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pStyle w:val="3"/>
        <w:ind w:firstLine="640"/>
        <w:rPr>
          <w:rFonts w:ascii="Times New Roman" w:hAnsi="Times New Roman"/>
          <w:sz w:val="32"/>
          <w:szCs w:val="32"/>
        </w:rPr>
      </w:pPr>
    </w:p>
    <w:p>
      <w:pPr>
        <w:widowControl/>
        <w:numPr>
          <w:ilvl w:val="0"/>
          <w:numId w:val="1"/>
        </w:numPr>
        <w:jc w:val="left"/>
        <w:rPr>
          <w:rFonts w:ascii="Times New Roman" w:hAnsi="Times New Roman" w:eastAsia="方正黑体_GBK"/>
          <w:b/>
          <w:bCs/>
          <w:sz w:val="32"/>
          <w:szCs w:val="32"/>
        </w:rPr>
      </w:pPr>
      <w:r>
        <w:rPr>
          <w:rFonts w:ascii="Times New Roman" w:hAnsi="Times New Roman" w:eastAsia="方正黑体_GBK"/>
          <w:b/>
          <w:bCs/>
          <w:sz w:val="32"/>
          <w:szCs w:val="32"/>
        </w:rPr>
        <w:t>收入支出决算总体情况说明</w:t>
      </w:r>
      <w:r>
        <w:rPr>
          <w:rFonts w:ascii="Times New Roman" w:hAnsi="Times New Roman" w:eastAsia="黑体"/>
          <w:b/>
          <w:bCs/>
          <w:color w:val="000000"/>
          <w:kern w:val="0"/>
          <w:sz w:val="32"/>
          <w:szCs w:val="32"/>
        </w:rPr>
        <w:t xml:space="preserve"> </w:t>
      </w:r>
    </w:p>
    <w:p>
      <w:pPr>
        <w:widowControl/>
        <w:spacing w:line="540" w:lineRule="exact"/>
        <w:ind w:firstLine="640" w:firstLineChars="200"/>
        <w:jc w:val="left"/>
        <w:rPr>
          <w:rFonts w:ascii="Times New Roman" w:hAnsi="Times New Roman" w:eastAsia="方正仿宋_GBK"/>
          <w:color w:val="000000"/>
          <w:kern w:val="0"/>
          <w:sz w:val="32"/>
          <w:szCs w:val="32"/>
          <w:lang w:bidi="ar"/>
        </w:rPr>
      </w:pPr>
      <w:r>
        <w:rPr>
          <w:rFonts w:hint="eastAsia" w:ascii="Times New Roman" w:hAnsi="Times New Roman" w:eastAsia="方正仿宋_GBK"/>
          <w:color w:val="000000"/>
          <w:kern w:val="0"/>
          <w:sz w:val="32"/>
          <w:szCs w:val="32"/>
        </w:rPr>
        <w:t>2024年度收、支总计为</w:t>
      </w:r>
      <w:r>
        <w:rPr>
          <w:rFonts w:hint="eastAsia" w:ascii="Times New Roman" w:hAnsi="Times New Roman" w:eastAsia="方正仿宋_GBK"/>
          <w:color w:val="000000"/>
          <w:kern w:val="0"/>
          <w:sz w:val="32"/>
          <w:szCs w:val="32"/>
          <w:lang w:val="en-US" w:eastAsia="zh-CN"/>
        </w:rPr>
        <w:t>1,877.11</w:t>
      </w:r>
      <w:r>
        <w:rPr>
          <w:rFonts w:hint="eastAsia" w:ascii="Times New Roman" w:hAnsi="Times New Roman" w:eastAsia="方正仿宋_GBK"/>
          <w:color w:val="000000"/>
          <w:kern w:val="0"/>
          <w:sz w:val="32"/>
          <w:szCs w:val="32"/>
        </w:rPr>
        <w:t>万元，较2023年度收、支总计</w:t>
      </w:r>
      <w:r>
        <w:rPr>
          <w:rFonts w:hint="eastAsia" w:ascii="Times New Roman" w:hAnsi="Times New Roman" w:eastAsia="方正仿宋_GBK"/>
          <w:color w:val="000000"/>
          <w:kern w:val="0"/>
          <w:sz w:val="32"/>
          <w:szCs w:val="32"/>
          <w:lang w:val="en-US" w:eastAsia="zh-CN" w:bidi="ar"/>
        </w:rPr>
        <w:t>1,096.42</w:t>
      </w:r>
      <w:r>
        <w:rPr>
          <w:rFonts w:hint="eastAsia" w:ascii="Times New Roman" w:hAnsi="Times New Roman" w:eastAsia="方正仿宋_GBK"/>
          <w:color w:val="000000"/>
          <w:kern w:val="0"/>
          <w:sz w:val="32"/>
          <w:szCs w:val="32"/>
        </w:rPr>
        <w:t>万元</w:t>
      </w:r>
      <w:r>
        <w:rPr>
          <w:rFonts w:hint="eastAsia" w:ascii="Times New Roman" w:hAnsi="Times New Roman" w:eastAsia="方正仿宋_GBK"/>
          <w:color w:val="000000"/>
          <w:kern w:val="0"/>
          <w:sz w:val="32"/>
          <w:szCs w:val="32"/>
          <w:lang w:eastAsia="zh-CN"/>
        </w:rPr>
        <w:t>，</w:t>
      </w:r>
      <w:r>
        <w:rPr>
          <w:rFonts w:hint="eastAsia" w:ascii="Times New Roman" w:hAnsi="Times New Roman" w:eastAsia="方正仿宋_GBK"/>
          <w:color w:val="000000"/>
          <w:kern w:val="0"/>
          <w:sz w:val="32"/>
          <w:szCs w:val="32"/>
        </w:rPr>
        <w:t>增长</w:t>
      </w:r>
      <w:r>
        <w:rPr>
          <w:rFonts w:hint="eastAsia" w:ascii="Times New Roman" w:hAnsi="Times New Roman" w:eastAsia="方正仿宋_GBK"/>
          <w:color w:val="000000"/>
          <w:kern w:val="0"/>
          <w:sz w:val="32"/>
          <w:szCs w:val="32"/>
          <w:lang w:val="en-US" w:eastAsia="zh-CN"/>
        </w:rPr>
        <w:t>71.20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lang w:bidi="ar"/>
        </w:rPr>
        <w:t>主</w:t>
      </w:r>
      <w:r>
        <w:rPr>
          <w:rFonts w:hint="eastAsia" w:ascii="Times New Roman" w:hAnsi="Times New Roman" w:eastAsia="方正仿宋_GBK"/>
          <w:sz w:val="32"/>
          <w:szCs w:val="32"/>
        </w:rPr>
        <w:t>要是当</w:t>
      </w:r>
      <w:r>
        <w:rPr>
          <w:rFonts w:hint="eastAsia" w:ascii="Times New Roman" w:hAnsi="Times New Roman" w:eastAsia="方正仿宋_GBK"/>
          <w:sz w:val="32"/>
          <w:szCs w:val="32"/>
          <w:lang w:eastAsia="zh-CN"/>
        </w:rPr>
        <w:t>年一般公</w:t>
      </w:r>
      <w:r>
        <w:rPr>
          <w:rFonts w:hint="eastAsia" w:ascii="Times New Roman" w:hAnsi="Times New Roman" w:eastAsia="方正仿宋_GBK"/>
          <w:color w:val="000000"/>
          <w:kern w:val="0"/>
          <w:sz w:val="32"/>
          <w:szCs w:val="32"/>
          <w:lang w:eastAsia="zh-CN" w:bidi="ar"/>
        </w:rPr>
        <w:t>共预算收入</w:t>
      </w:r>
      <w:r>
        <w:rPr>
          <w:rFonts w:hint="eastAsia" w:ascii="Times New Roman" w:hAnsi="Times New Roman" w:eastAsia="方正仿宋_GBK"/>
          <w:color w:val="000000"/>
          <w:kern w:val="0"/>
          <w:sz w:val="32"/>
          <w:szCs w:val="32"/>
          <w:lang w:val="en-US" w:eastAsia="zh-CN" w:bidi="ar"/>
        </w:rPr>
        <w:t>增加11.52万元，</w:t>
      </w:r>
      <w:r>
        <w:rPr>
          <w:rFonts w:hint="eastAsia" w:ascii="Times New Roman" w:hAnsi="Times New Roman" w:eastAsia="方正仿宋_GBK"/>
          <w:color w:val="000000"/>
          <w:kern w:val="0"/>
          <w:sz w:val="32"/>
          <w:szCs w:val="32"/>
          <w:lang w:eastAsia="zh-CN" w:bidi="ar"/>
        </w:rPr>
        <w:t>其他收入增加</w:t>
      </w:r>
      <w:r>
        <w:rPr>
          <w:rFonts w:hint="eastAsia" w:ascii="Times New Roman" w:hAnsi="Times New Roman" w:eastAsia="方正仿宋_GBK"/>
          <w:color w:val="000000"/>
          <w:kern w:val="0"/>
          <w:sz w:val="32"/>
          <w:szCs w:val="32"/>
          <w:lang w:val="en-US" w:eastAsia="zh-CN" w:bidi="ar"/>
        </w:rPr>
        <w:t>807.54</w:t>
      </w:r>
      <w:r>
        <w:rPr>
          <w:rFonts w:hint="eastAsia" w:ascii="Times New Roman" w:hAnsi="Times New Roman" w:eastAsia="方正仿宋_GBK"/>
          <w:color w:val="000000"/>
          <w:kern w:val="0"/>
          <w:sz w:val="32"/>
          <w:szCs w:val="32"/>
          <w:lang w:bidi="ar"/>
        </w:rPr>
        <w:t>万元，</w:t>
      </w:r>
      <w:r>
        <w:rPr>
          <w:rFonts w:ascii="Times New Roman" w:hAnsi="Times New Roman" w:eastAsia="方正仿宋_GBK"/>
          <w:color w:val="000000"/>
          <w:kern w:val="0"/>
          <w:sz w:val="32"/>
          <w:szCs w:val="32"/>
          <w:lang w:bidi="ar"/>
        </w:rPr>
        <w:t>年初结转和结余</w:t>
      </w:r>
      <w:r>
        <w:rPr>
          <w:rFonts w:hint="eastAsia" w:ascii="Times New Roman" w:hAnsi="Times New Roman" w:eastAsia="方正仿宋_GBK"/>
          <w:color w:val="000000"/>
          <w:kern w:val="0"/>
          <w:sz w:val="32"/>
          <w:szCs w:val="32"/>
          <w:lang w:eastAsia="zh-CN" w:bidi="ar"/>
        </w:rPr>
        <w:t>减少</w:t>
      </w:r>
      <w:r>
        <w:rPr>
          <w:rFonts w:hint="eastAsia" w:ascii="Times New Roman" w:hAnsi="Times New Roman" w:eastAsia="方正仿宋_GBK"/>
          <w:color w:val="000000"/>
          <w:kern w:val="0"/>
          <w:sz w:val="32"/>
          <w:szCs w:val="32"/>
          <w:lang w:val="en-US" w:eastAsia="zh-CN" w:bidi="ar"/>
        </w:rPr>
        <w:t>38.37</w:t>
      </w:r>
      <w:r>
        <w:rPr>
          <w:rFonts w:hint="eastAsia" w:ascii="Times New Roman" w:hAnsi="Times New Roman" w:eastAsia="方正仿宋_GBK"/>
          <w:color w:val="000000"/>
          <w:kern w:val="0"/>
          <w:sz w:val="32"/>
          <w:szCs w:val="32"/>
          <w:lang w:bidi="ar"/>
        </w:rPr>
        <w:t>万元</w:t>
      </w:r>
      <w:r>
        <w:rPr>
          <w:rFonts w:ascii="Times New Roman" w:hAnsi="Times New Roman" w:eastAsia="方正仿宋_GBK"/>
          <w:color w:val="000000"/>
          <w:kern w:val="0"/>
          <w:sz w:val="32"/>
          <w:szCs w:val="32"/>
          <w:lang w:bidi="ar"/>
        </w:rPr>
        <w:t>。</w:t>
      </w:r>
    </w:p>
    <w:p>
      <w:pPr>
        <w:pStyle w:val="11"/>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ind w:firstLine="420"/>
      </w:pPr>
    </w:p>
    <w:p>
      <w:pPr>
        <w:widowControl/>
        <w:spacing w:line="540" w:lineRule="exact"/>
        <w:ind w:firstLine="643" w:firstLineChars="200"/>
        <w:jc w:val="left"/>
        <w:rPr>
          <w:rFonts w:ascii="Times New Roman" w:hAnsi="Times New Roman"/>
          <w:b/>
          <w:bCs/>
          <w:sz w:val="32"/>
          <w:szCs w:val="32"/>
        </w:rPr>
      </w:pPr>
      <w:r>
        <w:rPr>
          <w:rFonts w:ascii="Times New Roman" w:hAnsi="Times New Roman" w:eastAsia="方正黑体_GBK"/>
          <w:b/>
          <w:bCs/>
          <w:sz w:val="32"/>
          <w:szCs w:val="32"/>
        </w:rPr>
        <w:t>二、收入决算情况说明</w:t>
      </w:r>
      <w:r>
        <w:rPr>
          <w:rFonts w:ascii="Times New Roman" w:hAnsi="Times New Roman" w:eastAsia="黑体"/>
          <w:b/>
          <w:bCs/>
          <w:color w:val="000000"/>
          <w:kern w:val="0"/>
          <w:sz w:val="32"/>
          <w:szCs w:val="32"/>
        </w:rPr>
        <w:t xml:space="preserve"> </w:t>
      </w:r>
    </w:p>
    <w:p>
      <w:pPr>
        <w:widowControl/>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2024年度</w:t>
      </w:r>
      <w:r>
        <w:rPr>
          <w:rFonts w:ascii="Times New Roman" w:hAnsi="Times New Roman" w:eastAsia="方正仿宋_GBK"/>
          <w:color w:val="000000"/>
          <w:kern w:val="0"/>
          <w:sz w:val="32"/>
          <w:szCs w:val="32"/>
        </w:rPr>
        <w:t>收入合计</w:t>
      </w:r>
      <w:r>
        <w:rPr>
          <w:rFonts w:hint="eastAsia" w:ascii="Times New Roman" w:hAnsi="Times New Roman" w:eastAsia="方正仿宋_GBK"/>
          <w:color w:val="000000"/>
          <w:kern w:val="0"/>
          <w:sz w:val="32"/>
          <w:szCs w:val="32"/>
          <w:lang w:val="en-US" w:eastAsia="zh-CN"/>
        </w:rPr>
        <w:t>1,806.56</w:t>
      </w:r>
      <w:r>
        <w:rPr>
          <w:rFonts w:ascii="Times New Roman" w:hAnsi="Times New Roman" w:eastAsia="方正仿宋_GBK"/>
          <w:color w:val="000000"/>
          <w:kern w:val="0"/>
          <w:sz w:val="32"/>
          <w:szCs w:val="32"/>
        </w:rPr>
        <w:t>万元</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 xml:space="preserve">其中：财政拨款收入 </w:t>
      </w:r>
      <w:r>
        <w:rPr>
          <w:rFonts w:hint="eastAsia" w:ascii="Times New Roman" w:hAnsi="Times New Roman" w:eastAsia="方正仿宋_GBK"/>
          <w:color w:val="000000"/>
          <w:kern w:val="0"/>
          <w:sz w:val="32"/>
          <w:szCs w:val="32"/>
          <w:lang w:val="en-US" w:eastAsia="zh-CN"/>
        </w:rPr>
        <w:t>64.8</w:t>
      </w:r>
      <w:r>
        <w:rPr>
          <w:rFonts w:ascii="Times New Roman" w:hAnsi="Times New Roman" w:eastAsia="方正仿宋_GBK"/>
          <w:color w:val="000000"/>
          <w:kern w:val="0"/>
          <w:sz w:val="32"/>
          <w:szCs w:val="32"/>
        </w:rPr>
        <w:t>万元，占</w:t>
      </w:r>
      <w:r>
        <w:rPr>
          <w:rFonts w:hint="eastAsia"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lang w:val="en-US" w:eastAsia="zh-CN"/>
        </w:rPr>
        <w:t>.59</w:t>
      </w:r>
      <w:r>
        <w:rPr>
          <w:rFonts w:ascii="Times New Roman" w:hAnsi="Times New Roman" w:eastAsia="方正仿宋_GBK"/>
          <w:color w:val="000000"/>
          <w:kern w:val="0"/>
          <w:sz w:val="32"/>
          <w:szCs w:val="32"/>
        </w:rPr>
        <w:t>%；其他收入</w:t>
      </w:r>
      <w:r>
        <w:rPr>
          <w:rFonts w:hint="eastAsia" w:ascii="Times New Roman" w:hAnsi="Times New Roman" w:eastAsia="方正仿宋_GBK"/>
          <w:color w:val="000000"/>
          <w:kern w:val="0"/>
          <w:sz w:val="32"/>
          <w:szCs w:val="32"/>
          <w:lang w:val="en-US" w:eastAsia="zh-CN"/>
        </w:rPr>
        <w:t>1,741.76</w:t>
      </w:r>
      <w:r>
        <w:rPr>
          <w:rFonts w:ascii="Times New Roman" w:hAnsi="Times New Roman" w:eastAsia="方正仿宋_GBK"/>
          <w:color w:val="000000"/>
          <w:kern w:val="0"/>
          <w:sz w:val="32"/>
          <w:szCs w:val="32"/>
        </w:rPr>
        <w:t>万元，占</w:t>
      </w:r>
      <w:r>
        <w:rPr>
          <w:rFonts w:hint="eastAsia" w:ascii="Times New Roman" w:hAnsi="Times New Roman" w:eastAsia="方正仿宋_GBK"/>
          <w:color w:val="000000"/>
          <w:kern w:val="0"/>
          <w:sz w:val="32"/>
          <w:szCs w:val="32"/>
          <w:lang w:val="en-US" w:eastAsia="zh-CN"/>
        </w:rPr>
        <w:t>96.41</w:t>
      </w:r>
      <w:r>
        <w:rPr>
          <w:rFonts w:ascii="Times New Roman" w:hAnsi="Times New Roman" w:eastAsia="方正仿宋_GBK"/>
          <w:color w:val="000000"/>
          <w:kern w:val="0"/>
          <w:sz w:val="32"/>
          <w:szCs w:val="32"/>
        </w:rPr>
        <w:t>%。</w:t>
      </w:r>
    </w:p>
    <w:p>
      <w:pPr>
        <w:widowControl/>
        <w:ind w:firstLine="420" w:firstLineChars="200"/>
        <w:jc w:val="left"/>
      </w:pPr>
      <w:bookmarkStart w:id="2" w:name="_GoBack"/>
      <w:bookmarkEnd w:id="2"/>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line="620" w:lineRule="exact"/>
        <w:ind w:firstLine="643" w:firstLineChars="200"/>
        <w:jc w:val="left"/>
        <w:rPr>
          <w:rFonts w:ascii="Times New Roman" w:hAnsi="Times New Roman" w:eastAsia="方正仿宋_GBK"/>
          <w:sz w:val="32"/>
          <w:szCs w:val="32"/>
          <w:highlight w:val="none"/>
        </w:rPr>
      </w:pPr>
      <w:r>
        <w:rPr>
          <w:rFonts w:hint="eastAsia" w:ascii="Times New Roman" w:hAnsi="Times New Roman" w:eastAsia="方正仿宋_GBK"/>
          <w:b/>
          <w:bCs/>
          <w:color w:val="000000"/>
          <w:kern w:val="0"/>
          <w:sz w:val="32"/>
          <w:szCs w:val="32"/>
        </w:rPr>
        <w:t>一般公共预算财政拨款收入</w:t>
      </w:r>
      <w:r>
        <w:rPr>
          <w:rFonts w:hint="eastAsia" w:ascii="Times New Roman" w:hAnsi="Times New Roman" w:eastAsia="方正仿宋_GBK"/>
          <w:b/>
          <w:bCs/>
          <w:color w:val="000000"/>
          <w:kern w:val="0"/>
          <w:sz w:val="32"/>
          <w:szCs w:val="32"/>
          <w:lang w:val="en-US" w:eastAsia="zh-CN"/>
        </w:rPr>
        <w:t>64.8</w:t>
      </w:r>
      <w:r>
        <w:rPr>
          <w:rFonts w:hint="eastAsia" w:ascii="Times New Roman" w:hAnsi="Times New Roman" w:eastAsia="方正仿宋_GBK"/>
          <w:b/>
          <w:bCs/>
          <w:color w:val="000000"/>
          <w:kern w:val="0"/>
          <w:sz w:val="32"/>
          <w:szCs w:val="32"/>
        </w:rPr>
        <w:t>万元。</w:t>
      </w:r>
      <w:r>
        <w:rPr>
          <w:rFonts w:hint="eastAsia" w:ascii="Times New Roman" w:hAnsi="Times New Roman" w:eastAsia="方正仿宋_GBK"/>
          <w:color w:val="000000"/>
          <w:kern w:val="0"/>
          <w:sz w:val="32"/>
          <w:szCs w:val="32"/>
        </w:rPr>
        <w:t>系我单位所属预算单位当年从中央财政取得的一般公共预算资金。比2023年度决算数</w:t>
      </w:r>
      <w:r>
        <w:rPr>
          <w:rFonts w:hint="eastAsia" w:ascii="Times New Roman" w:hAnsi="Times New Roman" w:eastAsia="方正仿宋_GBK"/>
          <w:color w:val="000000"/>
          <w:kern w:val="0"/>
          <w:sz w:val="32"/>
          <w:szCs w:val="32"/>
          <w:lang w:val="en-US" w:eastAsia="zh-CN"/>
        </w:rPr>
        <w:t>53.28</w:t>
      </w:r>
      <w:r>
        <w:rPr>
          <w:rFonts w:hint="eastAsia" w:ascii="Times New Roman" w:hAnsi="Times New Roman" w:eastAsia="方正仿宋_GBK"/>
          <w:color w:val="000000"/>
          <w:kern w:val="0"/>
          <w:sz w:val="32"/>
          <w:szCs w:val="32"/>
        </w:rPr>
        <w:t>万元，</w:t>
      </w:r>
      <w:r>
        <w:rPr>
          <w:rFonts w:hint="eastAsia" w:ascii="Times New Roman" w:hAnsi="Times New Roman" w:eastAsia="方正仿宋_GBK"/>
          <w:color w:val="000000"/>
          <w:kern w:val="0"/>
          <w:sz w:val="32"/>
          <w:szCs w:val="32"/>
          <w:lang w:eastAsia="zh-CN"/>
        </w:rPr>
        <w:t>增加</w:t>
      </w:r>
      <w:r>
        <w:rPr>
          <w:rFonts w:hint="eastAsia" w:ascii="Times New Roman" w:hAnsi="Times New Roman" w:eastAsia="方正仿宋_GBK"/>
          <w:color w:val="000000"/>
          <w:kern w:val="0"/>
          <w:sz w:val="32"/>
          <w:szCs w:val="32"/>
          <w:lang w:val="en-US" w:eastAsia="zh-CN"/>
        </w:rPr>
        <w:t>11.52</w:t>
      </w:r>
      <w:r>
        <w:rPr>
          <w:rFonts w:hint="eastAsia" w:ascii="Times New Roman" w:hAnsi="Times New Roman" w:eastAsia="方正仿宋_GBK"/>
          <w:color w:val="000000"/>
          <w:kern w:val="0"/>
          <w:sz w:val="32"/>
          <w:szCs w:val="32"/>
        </w:rPr>
        <w:t>万元，</w:t>
      </w:r>
      <w:r>
        <w:rPr>
          <w:rFonts w:hint="eastAsia" w:ascii="Times New Roman" w:hAnsi="Times New Roman" w:eastAsia="方正仿宋_GBK"/>
          <w:color w:val="000000"/>
          <w:kern w:val="0"/>
          <w:sz w:val="32"/>
          <w:szCs w:val="32"/>
          <w:lang w:eastAsia="zh-CN"/>
        </w:rPr>
        <w:t>增长</w:t>
      </w:r>
      <w:r>
        <w:rPr>
          <w:rFonts w:hint="eastAsia"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lang w:val="en-US" w:eastAsia="zh-CN"/>
        </w:rPr>
        <w:t>1.62</w:t>
      </w:r>
      <w:r>
        <w:rPr>
          <w:rFonts w:hint="eastAsia" w:ascii="Times New Roman" w:hAnsi="Times New Roman" w:eastAsia="方正仿宋_GBK"/>
          <w:color w:val="000000"/>
          <w:kern w:val="0"/>
          <w:sz w:val="32"/>
          <w:szCs w:val="32"/>
        </w:rPr>
        <w:t>%，</w:t>
      </w:r>
      <w:r>
        <w:rPr>
          <w:rFonts w:ascii="Times New Roman" w:hAnsi="Times New Roman" w:eastAsia="方正仿宋_GBK"/>
          <w:sz w:val="32"/>
          <w:szCs w:val="32"/>
          <w:highlight w:val="none"/>
        </w:rPr>
        <w:t>主要</w:t>
      </w:r>
      <w:r>
        <w:rPr>
          <w:rFonts w:hint="eastAsia" w:ascii="Times New Roman" w:hAnsi="Times New Roman" w:eastAsia="方正仿宋_GBK"/>
          <w:sz w:val="32"/>
          <w:szCs w:val="32"/>
          <w:highlight w:val="none"/>
          <w:lang w:eastAsia="zh-CN"/>
        </w:rPr>
        <w:t>是</w:t>
      </w:r>
      <w:r>
        <w:rPr>
          <w:rFonts w:hint="eastAsia" w:ascii="Times New Roman" w:hAnsi="Times New Roman" w:eastAsia="方正仿宋_GBK"/>
          <w:color w:val="000000"/>
          <w:kern w:val="0"/>
          <w:sz w:val="32"/>
          <w:szCs w:val="32"/>
          <w:highlight w:val="none"/>
          <w:lang w:eastAsia="zh-CN" w:bidi="ar"/>
        </w:rPr>
        <w:t>202</w:t>
      </w:r>
      <w:r>
        <w:rPr>
          <w:rFonts w:hint="eastAsia" w:ascii="Times New Roman" w:hAnsi="Times New Roman" w:eastAsia="方正仿宋_GBK"/>
          <w:color w:val="000000"/>
          <w:kern w:val="0"/>
          <w:sz w:val="32"/>
          <w:szCs w:val="32"/>
          <w:highlight w:val="none"/>
          <w:lang w:val="en-US" w:eastAsia="zh-CN" w:bidi="ar"/>
        </w:rPr>
        <w:t>4</w:t>
      </w:r>
      <w:r>
        <w:rPr>
          <w:rFonts w:hint="eastAsia" w:ascii="Times New Roman" w:hAnsi="Times New Roman" w:eastAsia="方正仿宋_GBK"/>
          <w:color w:val="000000"/>
          <w:kern w:val="0"/>
          <w:sz w:val="32"/>
          <w:szCs w:val="32"/>
          <w:highlight w:val="none"/>
          <w:lang w:bidi="ar"/>
        </w:rPr>
        <w:t>年较202</w:t>
      </w:r>
      <w:r>
        <w:rPr>
          <w:rFonts w:hint="eastAsia" w:ascii="Times New Roman" w:hAnsi="Times New Roman" w:eastAsia="方正仿宋_GBK"/>
          <w:color w:val="000000"/>
          <w:kern w:val="0"/>
          <w:sz w:val="32"/>
          <w:szCs w:val="32"/>
          <w:highlight w:val="none"/>
          <w:lang w:val="en-US" w:eastAsia="zh-CN" w:bidi="ar"/>
        </w:rPr>
        <w:t>3</w:t>
      </w:r>
      <w:r>
        <w:rPr>
          <w:rFonts w:hint="eastAsia" w:ascii="Times New Roman" w:hAnsi="Times New Roman" w:eastAsia="方正仿宋_GBK"/>
          <w:color w:val="000000"/>
          <w:kern w:val="0"/>
          <w:sz w:val="32"/>
          <w:szCs w:val="32"/>
          <w:highlight w:val="none"/>
          <w:lang w:bidi="ar"/>
        </w:rPr>
        <w:t>年</w:t>
      </w:r>
      <w:r>
        <w:rPr>
          <w:rFonts w:hint="eastAsia" w:ascii="Times New Roman" w:hAnsi="Times New Roman" w:eastAsia="方正仿宋_GBK"/>
          <w:color w:val="000000"/>
          <w:kern w:val="0"/>
          <w:sz w:val="32"/>
          <w:szCs w:val="32"/>
          <w:highlight w:val="none"/>
          <w:lang w:eastAsia="zh-CN" w:bidi="ar"/>
        </w:rPr>
        <w:t>增加</w:t>
      </w:r>
      <w:r>
        <w:rPr>
          <w:rFonts w:ascii="Times New Roman" w:hAnsi="Times New Roman" w:eastAsia="方正仿宋_GBK"/>
          <w:sz w:val="32"/>
          <w:szCs w:val="32"/>
          <w:highlight w:val="none"/>
        </w:rPr>
        <w:t>伙食补助项目</w:t>
      </w:r>
      <w:r>
        <w:rPr>
          <w:rFonts w:hint="eastAsia" w:ascii="Times New Roman" w:hAnsi="Times New Roman" w:eastAsia="方正仿宋_GBK"/>
          <w:sz w:val="32"/>
          <w:szCs w:val="32"/>
          <w:highlight w:val="none"/>
          <w:lang w:eastAsia="zh-CN"/>
        </w:rPr>
        <w:t>经费</w:t>
      </w:r>
      <w:r>
        <w:rPr>
          <w:rFonts w:ascii="Times New Roman" w:hAnsi="Times New Roman" w:eastAsia="方正仿宋_GBK"/>
          <w:kern w:val="0"/>
          <w:sz w:val="32"/>
          <w:szCs w:val="32"/>
          <w:highlight w:val="none"/>
        </w:rPr>
        <w:t>。</w:t>
      </w:r>
    </w:p>
    <w:p>
      <w:pPr>
        <w:widowControl/>
        <w:numPr>
          <w:ilvl w:val="0"/>
          <w:numId w:val="2"/>
        </w:numPr>
        <w:spacing w:line="500" w:lineRule="exact"/>
        <w:ind w:firstLine="643" w:firstLineChars="200"/>
        <w:rPr>
          <w:rFonts w:ascii="Times New Roman" w:hAnsi="Times New Roman" w:eastAsia="方正仿宋_GBK"/>
          <w:kern w:val="0"/>
          <w:sz w:val="32"/>
          <w:szCs w:val="32"/>
          <w:highlight w:val="none"/>
        </w:rPr>
      </w:pPr>
      <w:r>
        <w:rPr>
          <w:rFonts w:ascii="Times New Roman" w:hAnsi="Times New Roman" w:eastAsia="方正仿宋_GBK"/>
          <w:b/>
          <w:bCs/>
          <w:color w:val="000000"/>
          <w:kern w:val="0"/>
          <w:sz w:val="32"/>
          <w:szCs w:val="32"/>
        </w:rPr>
        <w:t>其他收入</w:t>
      </w:r>
      <w:r>
        <w:rPr>
          <w:rFonts w:hint="eastAsia" w:ascii="Times New Roman" w:hAnsi="Times New Roman" w:eastAsia="方正仿宋_GBK"/>
          <w:b/>
          <w:bCs/>
          <w:color w:val="000000"/>
          <w:kern w:val="0"/>
          <w:sz w:val="32"/>
          <w:szCs w:val="32"/>
          <w:lang w:val="en-US" w:eastAsia="zh-CN"/>
        </w:rPr>
        <w:t>1741.76</w:t>
      </w:r>
      <w:r>
        <w:rPr>
          <w:rFonts w:ascii="Times New Roman" w:hAnsi="Times New Roman" w:eastAsia="方正仿宋_GBK"/>
          <w:b/>
          <w:bCs/>
          <w:color w:val="000000"/>
          <w:kern w:val="0"/>
          <w:sz w:val="32"/>
          <w:szCs w:val="32"/>
        </w:rPr>
        <w:t>万元</w:t>
      </w:r>
      <w:r>
        <w:rPr>
          <w:rFonts w:hint="eastAsia" w:ascii="Times New Roman" w:hAnsi="Times New Roman" w:eastAsia="方正仿宋_GBK"/>
          <w:b/>
          <w:bCs/>
          <w:color w:val="000000"/>
          <w:kern w:val="0"/>
          <w:sz w:val="32"/>
          <w:szCs w:val="32"/>
        </w:rPr>
        <w:t>。</w:t>
      </w:r>
      <w:r>
        <w:rPr>
          <w:rFonts w:hint="eastAsia" w:ascii="Times New Roman" w:hAnsi="Times New Roman" w:eastAsia="方正仿宋_GBK"/>
          <w:color w:val="000000"/>
          <w:kern w:val="0"/>
          <w:sz w:val="32"/>
          <w:szCs w:val="32"/>
        </w:rPr>
        <w:t>系我单位所属预算单位在财政拨款收入、事业收入、经营收入、附属单位上缴收入之外取得的收入。比2023年度决算数</w:t>
      </w:r>
      <w:r>
        <w:rPr>
          <w:rFonts w:hint="eastAsia" w:ascii="Times New Roman" w:hAnsi="Times New Roman" w:eastAsia="方正仿宋_GBK"/>
          <w:color w:val="000000"/>
          <w:kern w:val="0"/>
          <w:sz w:val="32"/>
          <w:szCs w:val="32"/>
          <w:lang w:val="en-US" w:eastAsia="zh-CN"/>
        </w:rPr>
        <w:t>934.22</w:t>
      </w:r>
      <w:r>
        <w:rPr>
          <w:rFonts w:hint="eastAsia" w:ascii="Times New Roman" w:hAnsi="Times New Roman" w:eastAsia="方正仿宋_GBK"/>
          <w:color w:val="000000"/>
          <w:kern w:val="0"/>
          <w:sz w:val="32"/>
          <w:szCs w:val="32"/>
        </w:rPr>
        <w:t>万元，增加</w:t>
      </w:r>
      <w:r>
        <w:rPr>
          <w:rFonts w:hint="eastAsia" w:ascii="Times New Roman" w:hAnsi="Times New Roman" w:eastAsia="方正仿宋_GBK"/>
          <w:color w:val="000000"/>
          <w:kern w:val="0"/>
          <w:sz w:val="32"/>
          <w:szCs w:val="32"/>
          <w:lang w:val="en-US" w:eastAsia="zh-CN"/>
        </w:rPr>
        <w:t>807.54</w:t>
      </w:r>
      <w:r>
        <w:rPr>
          <w:rFonts w:hint="eastAsia" w:ascii="Times New Roman" w:hAnsi="Times New Roman" w:eastAsia="方正仿宋_GBK"/>
          <w:color w:val="000000"/>
          <w:kern w:val="0"/>
          <w:sz w:val="32"/>
          <w:szCs w:val="32"/>
        </w:rPr>
        <w:t>万元，上升</w:t>
      </w:r>
      <w:r>
        <w:rPr>
          <w:rFonts w:hint="eastAsia" w:ascii="Times New Roman" w:hAnsi="Times New Roman" w:eastAsia="方正仿宋_GBK"/>
          <w:color w:val="000000"/>
          <w:kern w:val="0"/>
          <w:sz w:val="32"/>
          <w:szCs w:val="32"/>
          <w:lang w:val="en-US" w:eastAsia="zh-CN"/>
        </w:rPr>
        <w:t>86.44</w:t>
      </w:r>
      <w:r>
        <w:rPr>
          <w:rFonts w:hint="eastAsia" w:ascii="Times New Roman" w:hAnsi="Times New Roman" w:eastAsia="方正仿宋_GBK"/>
          <w:color w:val="000000"/>
          <w:kern w:val="0"/>
          <w:sz w:val="32"/>
          <w:szCs w:val="32"/>
        </w:rPr>
        <w:t>%，</w:t>
      </w:r>
      <w:r>
        <w:rPr>
          <w:rFonts w:hint="eastAsia" w:ascii="Times New Roman" w:hAnsi="Times New Roman" w:eastAsia="方正仿宋_GBK"/>
          <w:kern w:val="0"/>
          <w:sz w:val="32"/>
          <w:szCs w:val="32"/>
          <w:highlight w:val="none"/>
        </w:rPr>
        <w:t>主要原因是2024年较2023年增加1个国债项目“湖南省消防救援总队‘自</w:t>
      </w:r>
      <w:r>
        <w:rPr>
          <w:rFonts w:hint="eastAsia" w:ascii="Times New Roman" w:hAnsi="Times New Roman" w:eastAsia="方正仿宋_GBK"/>
          <w:sz w:val="32"/>
          <w:szCs w:val="32"/>
          <w:highlight w:val="none"/>
        </w:rPr>
        <w:t>然灾害应急能力提升工程’消防装备建设项目”</w:t>
      </w:r>
      <w:r>
        <w:rPr>
          <w:rFonts w:hint="eastAsia" w:ascii="Times New Roman" w:hAnsi="Times New Roman" w:eastAsia="方正仿宋_GBK"/>
          <w:kern w:val="0"/>
          <w:sz w:val="32"/>
          <w:szCs w:val="32"/>
          <w:highlight w:val="none"/>
        </w:rPr>
        <w:t>以及地方专项保障经费。</w:t>
      </w:r>
    </w:p>
    <w:p>
      <w:pPr>
        <w:pStyle w:val="3"/>
        <w:spacing w:line="540" w:lineRule="exact"/>
        <w:ind w:left="638" w:leftChars="304" w:firstLine="0" w:firstLineChars="0"/>
        <w:rPr>
          <w:rFonts w:ascii="Times New Roman" w:hAnsi="Times New Roman" w:eastAsia="方正黑体_GBK"/>
          <w:b/>
          <w:bCs/>
          <w:sz w:val="32"/>
          <w:szCs w:val="32"/>
        </w:rPr>
      </w:pPr>
      <w:r>
        <w:rPr>
          <w:rFonts w:ascii="Times New Roman" w:hAnsi="Times New Roman" w:eastAsia="方正黑体_GBK"/>
          <w:b/>
          <w:bCs/>
          <w:sz w:val="32"/>
          <w:szCs w:val="32"/>
        </w:rPr>
        <w:t xml:space="preserve">三、支出决算情况说明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sz w:val="28"/>
          <w:szCs w:val="28"/>
          <w:highlight w:val="yellow"/>
          <w:lang w:val="en-US" w:eastAsia="zh-CN"/>
        </w:rPr>
      </w:pPr>
      <w:r>
        <w:rPr>
          <w:rFonts w:hint="eastAsia" w:ascii="Times New Roman" w:hAnsi="Times New Roman" w:eastAsia="方正仿宋_GBK"/>
          <w:color w:val="000000"/>
          <w:kern w:val="0"/>
          <w:sz w:val="32"/>
          <w:szCs w:val="32"/>
        </w:rPr>
        <w:t>2024年度</w:t>
      </w:r>
      <w:r>
        <w:rPr>
          <w:rFonts w:ascii="Times New Roman" w:hAnsi="Times New Roman" w:eastAsia="方正仿宋_GBK"/>
          <w:color w:val="000000"/>
          <w:kern w:val="0"/>
          <w:sz w:val="32"/>
          <w:szCs w:val="32"/>
        </w:rPr>
        <w:t>支出合计</w:t>
      </w:r>
      <w:r>
        <w:rPr>
          <w:rFonts w:hint="eastAsia" w:ascii="Times New Roman" w:hAnsi="Times New Roman" w:eastAsia="方正仿宋_GBK"/>
          <w:color w:val="000000"/>
          <w:kern w:val="0"/>
          <w:sz w:val="32"/>
          <w:szCs w:val="32"/>
          <w:lang w:val="en-US" w:eastAsia="zh-CN"/>
        </w:rPr>
        <w:t>993.94</w:t>
      </w:r>
      <w:r>
        <w:rPr>
          <w:rFonts w:ascii="Times New Roman" w:hAnsi="Times New Roman" w:eastAsia="方正仿宋_GBK"/>
          <w:color w:val="000000"/>
          <w:kern w:val="0"/>
          <w:sz w:val="32"/>
          <w:szCs w:val="32"/>
        </w:rPr>
        <w:t>万元，其中：基本支出</w:t>
      </w:r>
      <w:r>
        <w:rPr>
          <w:rFonts w:hint="eastAsia" w:ascii="Times New Roman" w:hAnsi="Times New Roman" w:eastAsia="方正仿宋_GBK"/>
          <w:color w:val="000000"/>
          <w:kern w:val="0"/>
          <w:sz w:val="32"/>
          <w:szCs w:val="32"/>
          <w:lang w:val="en-US" w:eastAsia="zh-CN"/>
        </w:rPr>
        <w:t>549.27</w:t>
      </w:r>
      <w:r>
        <w:rPr>
          <w:rFonts w:ascii="Times New Roman" w:hAnsi="Times New Roman" w:eastAsia="方正仿宋_GBK"/>
          <w:color w:val="000000"/>
          <w:kern w:val="0"/>
          <w:sz w:val="32"/>
          <w:szCs w:val="32"/>
        </w:rPr>
        <w:t>万元，占</w:t>
      </w:r>
      <w:r>
        <w:rPr>
          <w:rFonts w:hint="eastAsia" w:ascii="Times New Roman" w:hAnsi="Times New Roman" w:eastAsia="方正仿宋_GBK"/>
          <w:color w:val="000000"/>
          <w:kern w:val="0"/>
          <w:sz w:val="32"/>
          <w:szCs w:val="32"/>
          <w:lang w:val="en-US" w:eastAsia="zh-CN"/>
        </w:rPr>
        <w:t>55.26</w:t>
      </w:r>
      <w:r>
        <w:rPr>
          <w:rFonts w:ascii="Times New Roman" w:hAnsi="Times New Roman" w:eastAsia="方正仿宋_GBK"/>
          <w:color w:val="000000"/>
          <w:kern w:val="0"/>
          <w:sz w:val="32"/>
          <w:szCs w:val="32"/>
        </w:rPr>
        <w:t>%；项目支出</w:t>
      </w:r>
      <w:r>
        <w:rPr>
          <w:rFonts w:hint="eastAsia" w:ascii="Times New Roman" w:hAnsi="Times New Roman" w:eastAsia="方正仿宋_GBK"/>
          <w:color w:val="000000"/>
          <w:kern w:val="0"/>
          <w:sz w:val="32"/>
          <w:szCs w:val="32"/>
          <w:lang w:val="en-US" w:eastAsia="zh-CN"/>
        </w:rPr>
        <w:t>444.68</w:t>
      </w:r>
      <w:r>
        <w:rPr>
          <w:rFonts w:ascii="Times New Roman" w:hAnsi="Times New Roman" w:eastAsia="方正仿宋_GBK"/>
          <w:color w:val="000000"/>
          <w:kern w:val="0"/>
          <w:sz w:val="32"/>
          <w:szCs w:val="32"/>
        </w:rPr>
        <w:t>万元，占</w:t>
      </w:r>
      <w:r>
        <w:rPr>
          <w:rFonts w:hint="eastAsia" w:ascii="Times New Roman" w:hAnsi="Times New Roman" w:eastAsia="方正仿宋_GBK"/>
          <w:color w:val="000000"/>
          <w:kern w:val="0"/>
          <w:sz w:val="32"/>
          <w:szCs w:val="32"/>
          <w:lang w:val="en-US" w:eastAsia="zh-CN"/>
        </w:rPr>
        <w:t>44.74</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eastAsia="zh-CN"/>
        </w:rPr>
        <w:t>。</w:t>
      </w:r>
    </w:p>
    <w:p>
      <w:pPr>
        <w:pStyle w:val="3"/>
        <w:tabs>
          <w:tab w:val="left" w:pos="5408"/>
          <w:tab w:val="left" w:pos="7183"/>
        </w:tabs>
        <w:spacing w:line="540" w:lineRule="exact"/>
        <w:ind w:firstLine="0" w:firstLineChars="0"/>
      </w:pPr>
      <w:r>
        <w:drawing>
          <wp:anchor distT="0" distB="0" distL="114300" distR="114300" simplePos="0" relativeHeight="251720704" behindDoc="0" locked="0" layoutInCell="1" allowOverlap="1">
            <wp:simplePos x="0" y="0"/>
            <wp:positionH relativeFrom="column">
              <wp:posOffset>163195</wp:posOffset>
            </wp:positionH>
            <wp:positionV relativeFrom="paragraph">
              <wp:posOffset>220345</wp:posOffset>
            </wp:positionV>
            <wp:extent cx="4572000" cy="2743200"/>
            <wp:effectExtent l="4445" t="4445" r="14605" b="1460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spacing w:line="540" w:lineRule="exact"/>
        <w:ind w:left="0" w:leftChars="0" w:firstLine="0" w:firstLineChars="0"/>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hint="eastAsia" w:ascii="Times New Roman" w:hAnsi="Times New Roman" w:eastAsia="方正仿宋_GBK"/>
          <w:b/>
          <w:bCs/>
          <w:color w:val="000000"/>
          <w:kern w:val="0"/>
          <w:sz w:val="32"/>
          <w:szCs w:val="32"/>
        </w:rPr>
      </w:pPr>
    </w:p>
    <w:p>
      <w:pPr>
        <w:pStyle w:val="3"/>
        <w:spacing w:line="540" w:lineRule="exact"/>
        <w:ind w:firstLine="643"/>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（1）</w:t>
      </w:r>
      <w:r>
        <w:rPr>
          <w:rFonts w:ascii="Times New Roman" w:hAnsi="Times New Roman" w:eastAsia="方正仿宋_GBK"/>
          <w:b/>
          <w:bCs/>
          <w:color w:val="000000"/>
          <w:kern w:val="0"/>
          <w:sz w:val="32"/>
          <w:szCs w:val="32"/>
        </w:rPr>
        <w:t>基本支出</w:t>
      </w:r>
      <w:r>
        <w:rPr>
          <w:rFonts w:hint="eastAsia" w:ascii="Times New Roman" w:hAnsi="Times New Roman" w:eastAsia="方正仿宋_GBK"/>
          <w:b/>
          <w:bCs/>
          <w:color w:val="000000"/>
          <w:kern w:val="0"/>
          <w:sz w:val="32"/>
          <w:szCs w:val="32"/>
          <w:lang w:val="en-US" w:eastAsia="zh-CN"/>
        </w:rPr>
        <w:t>549.27</w:t>
      </w:r>
      <w:r>
        <w:rPr>
          <w:rFonts w:ascii="Times New Roman" w:hAnsi="Times New Roman" w:eastAsia="方正仿宋_GBK"/>
          <w:b/>
          <w:bCs/>
          <w:color w:val="000000"/>
          <w:kern w:val="0"/>
          <w:sz w:val="32"/>
          <w:szCs w:val="32"/>
        </w:rPr>
        <w:t>万元</w:t>
      </w:r>
      <w:r>
        <w:rPr>
          <w:rFonts w:hint="eastAsia" w:ascii="Times New Roman" w:hAnsi="Times New Roman" w:eastAsia="方正仿宋_GBK"/>
          <w:b/>
          <w:bCs/>
          <w:color w:val="000000"/>
          <w:kern w:val="0"/>
          <w:sz w:val="32"/>
          <w:szCs w:val="32"/>
        </w:rPr>
        <w:t>。</w:t>
      </w:r>
      <w:r>
        <w:rPr>
          <w:rFonts w:hint="eastAsia" w:ascii="Times New Roman" w:hAnsi="Times New Roman" w:eastAsia="方正仿宋_GBK"/>
          <w:color w:val="000000"/>
          <w:kern w:val="0"/>
          <w:sz w:val="32"/>
          <w:szCs w:val="32"/>
        </w:rPr>
        <w:t>主要为我单位日常行政运行的公用经费。</w:t>
      </w:r>
    </w:p>
    <w:p>
      <w:pPr>
        <w:pStyle w:val="3"/>
        <w:spacing w:line="540" w:lineRule="exact"/>
        <w:ind w:firstLine="643"/>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（2）</w:t>
      </w:r>
      <w:r>
        <w:rPr>
          <w:rFonts w:ascii="Times New Roman" w:hAnsi="Times New Roman" w:eastAsia="方正仿宋_GBK"/>
          <w:b/>
          <w:bCs/>
          <w:color w:val="000000"/>
          <w:kern w:val="0"/>
          <w:sz w:val="32"/>
          <w:szCs w:val="32"/>
        </w:rPr>
        <w:t>项目支出</w:t>
      </w:r>
      <w:r>
        <w:rPr>
          <w:rFonts w:hint="eastAsia" w:ascii="Times New Roman" w:hAnsi="Times New Roman" w:eastAsia="方正仿宋_GBK"/>
          <w:b/>
          <w:bCs/>
          <w:color w:val="000000"/>
          <w:kern w:val="0"/>
          <w:sz w:val="32"/>
          <w:szCs w:val="32"/>
          <w:lang w:val="en-US" w:eastAsia="zh-CN"/>
        </w:rPr>
        <w:t>444.68</w:t>
      </w:r>
      <w:r>
        <w:rPr>
          <w:rFonts w:ascii="Times New Roman" w:hAnsi="Times New Roman" w:eastAsia="方正仿宋_GBK"/>
          <w:b/>
          <w:bCs/>
          <w:color w:val="000000"/>
          <w:kern w:val="0"/>
          <w:sz w:val="32"/>
          <w:szCs w:val="32"/>
        </w:rPr>
        <w:t>万元</w:t>
      </w:r>
      <w:r>
        <w:rPr>
          <w:rFonts w:hint="eastAsia" w:ascii="Times New Roman" w:hAnsi="Times New Roman" w:eastAsia="方正仿宋_GBK"/>
          <w:b/>
          <w:bCs/>
          <w:color w:val="000000"/>
          <w:kern w:val="0"/>
          <w:sz w:val="32"/>
          <w:szCs w:val="32"/>
        </w:rPr>
        <w:t>。</w:t>
      </w:r>
      <w:r>
        <w:rPr>
          <w:rFonts w:hint="eastAsia" w:ascii="Times New Roman" w:hAnsi="Times New Roman" w:eastAsia="方正仿宋_GBK"/>
          <w:color w:val="000000"/>
          <w:kern w:val="0"/>
          <w:sz w:val="32"/>
          <w:szCs w:val="32"/>
        </w:rPr>
        <w:t>主要为我单位消防应急救援项目经费。</w:t>
      </w:r>
    </w:p>
    <w:p>
      <w:pPr>
        <w:pStyle w:val="3"/>
        <w:spacing w:line="540" w:lineRule="exact"/>
        <w:ind w:left="638" w:leftChars="304" w:firstLine="0" w:firstLineChars="0"/>
        <w:rPr>
          <w:rFonts w:ascii="Times New Roman" w:hAnsi="Times New Roman" w:eastAsia="方正黑体_GBK"/>
          <w:b/>
          <w:bCs/>
          <w:sz w:val="32"/>
          <w:szCs w:val="32"/>
        </w:rPr>
      </w:pPr>
      <w:r>
        <w:rPr>
          <w:rFonts w:ascii="Times New Roman" w:hAnsi="Times New Roman" w:eastAsia="方正黑体_GBK"/>
          <w:b/>
          <w:bCs/>
          <w:sz w:val="32"/>
          <w:szCs w:val="32"/>
        </w:rPr>
        <w:t xml:space="preserve">四、财政拨款收入支出决算总体情况说明 </w:t>
      </w:r>
    </w:p>
    <w:p>
      <w:pPr>
        <w:widowControl/>
        <w:spacing w:line="50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仿宋_GBK"/>
          <w:color w:val="000000"/>
          <w:kern w:val="0"/>
          <w:sz w:val="32"/>
          <w:szCs w:val="32"/>
        </w:rPr>
        <w:t>2024年度财政拨款收、支</w:t>
      </w:r>
      <w:r>
        <w:rPr>
          <w:rFonts w:hint="eastAsia" w:ascii="Times New Roman" w:hAnsi="Times New Roman" w:eastAsia="方正仿宋_GBK"/>
          <w:color w:val="000000"/>
          <w:kern w:val="0"/>
          <w:sz w:val="32"/>
          <w:szCs w:val="32"/>
          <w:lang w:val="en-US" w:eastAsia="zh-CN"/>
        </w:rPr>
        <w:t>66.76</w:t>
      </w:r>
      <w:r>
        <w:rPr>
          <w:rFonts w:hint="eastAsia" w:ascii="Times New Roman" w:hAnsi="Times New Roman" w:eastAsia="方正仿宋_GBK"/>
          <w:color w:val="000000"/>
          <w:kern w:val="0"/>
          <w:sz w:val="32"/>
          <w:szCs w:val="32"/>
        </w:rPr>
        <w:t>万元，较2023年度财政拨款收、支增加</w:t>
      </w:r>
      <w:r>
        <w:rPr>
          <w:rFonts w:hint="eastAsia" w:ascii="Times New Roman" w:hAnsi="Times New Roman" w:eastAsia="方正仿宋_GBK"/>
          <w:color w:val="000000"/>
          <w:kern w:val="0"/>
          <w:sz w:val="32"/>
          <w:szCs w:val="32"/>
          <w:lang w:val="en-US" w:eastAsia="zh-CN"/>
        </w:rPr>
        <w:t>10.3</w:t>
      </w:r>
      <w:r>
        <w:rPr>
          <w:rFonts w:hint="eastAsia" w:ascii="Times New Roman" w:hAnsi="Times New Roman" w:eastAsia="方正仿宋_GBK"/>
          <w:color w:val="000000"/>
          <w:kern w:val="0"/>
          <w:sz w:val="32"/>
          <w:szCs w:val="32"/>
        </w:rPr>
        <w:t>万元，</w:t>
      </w:r>
      <w:r>
        <w:rPr>
          <w:rFonts w:hint="eastAsia" w:ascii="Times New Roman" w:hAnsi="Times New Roman" w:eastAsia="方正仿宋_GBK"/>
          <w:color w:val="000000"/>
          <w:kern w:val="0"/>
          <w:sz w:val="32"/>
          <w:szCs w:val="32"/>
          <w:highlight w:val="none"/>
        </w:rPr>
        <w:t>上升</w:t>
      </w:r>
      <w:r>
        <w:rPr>
          <w:rFonts w:hint="eastAsia" w:ascii="Times New Roman" w:hAnsi="Times New Roman" w:eastAsia="方正仿宋_GBK"/>
          <w:color w:val="000000"/>
          <w:kern w:val="0"/>
          <w:sz w:val="32"/>
          <w:szCs w:val="32"/>
          <w:highlight w:val="none"/>
          <w:lang w:val="en-US" w:eastAsia="zh-CN"/>
        </w:rPr>
        <w:t>18.24</w:t>
      </w:r>
      <w:r>
        <w:rPr>
          <w:rFonts w:hint="eastAsia" w:ascii="Times New Roman" w:hAnsi="Times New Roman" w:eastAsia="方正仿宋_GBK"/>
          <w:color w:val="000000"/>
          <w:kern w:val="0"/>
          <w:sz w:val="32"/>
          <w:szCs w:val="32"/>
          <w:highlight w:val="none"/>
        </w:rPr>
        <w:t>%，</w:t>
      </w:r>
      <w:r>
        <w:rPr>
          <w:rFonts w:ascii="Times New Roman" w:hAnsi="Times New Roman" w:eastAsia="方正仿宋_GBK"/>
          <w:color w:val="000000"/>
          <w:kern w:val="0"/>
          <w:sz w:val="32"/>
          <w:szCs w:val="32"/>
          <w:highlight w:val="none"/>
          <w:lang w:bidi="ar"/>
        </w:rPr>
        <w:t>主要是</w:t>
      </w:r>
      <w:r>
        <w:rPr>
          <w:rFonts w:hint="eastAsia" w:ascii="Times New Roman" w:hAnsi="Times New Roman" w:eastAsia="方正仿宋_GBK"/>
          <w:color w:val="000000"/>
          <w:kern w:val="0"/>
          <w:sz w:val="32"/>
          <w:szCs w:val="32"/>
          <w:highlight w:val="none"/>
          <w:lang w:bidi="ar"/>
        </w:rPr>
        <w:t>当年财政拨款收入</w:t>
      </w:r>
      <w:r>
        <w:rPr>
          <w:rFonts w:hint="eastAsia" w:ascii="Times New Roman" w:hAnsi="Times New Roman" w:eastAsia="方正仿宋_GBK"/>
          <w:color w:val="000000"/>
          <w:kern w:val="0"/>
          <w:sz w:val="32"/>
          <w:szCs w:val="32"/>
          <w:highlight w:val="none"/>
          <w:lang w:eastAsia="zh-CN" w:bidi="ar"/>
        </w:rPr>
        <w:t>增加</w:t>
      </w:r>
      <w:r>
        <w:rPr>
          <w:rFonts w:ascii="Times New Roman" w:hAnsi="Times New Roman" w:eastAsia="方正仿宋_GBK"/>
          <w:kern w:val="0"/>
          <w:sz w:val="32"/>
          <w:szCs w:val="32"/>
          <w:highlight w:val="none"/>
        </w:rPr>
        <w:t>。</w:t>
      </w:r>
    </w:p>
    <w:p>
      <w:pPr>
        <w:pStyle w:val="3"/>
        <w:ind w:firstLine="640"/>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p>
    <w:p>
      <w:pPr>
        <w:pStyle w:val="3"/>
        <w:rPr>
          <w:rFonts w:ascii="Times New Roman" w:hAnsi="Times New Roman" w:eastAsia="方正仿宋_GBK"/>
          <w:color w:val="000000"/>
          <w:kern w:val="0"/>
          <w:sz w:val="32"/>
          <w:szCs w:val="32"/>
          <w:highlight w:val="yellow"/>
        </w:rPr>
      </w:pPr>
      <w:r>
        <w:drawing>
          <wp:anchor distT="0" distB="0" distL="114300" distR="114300" simplePos="0" relativeHeight="251687936" behindDoc="0" locked="0" layoutInCell="1" allowOverlap="1">
            <wp:simplePos x="0" y="0"/>
            <wp:positionH relativeFrom="column">
              <wp:posOffset>271145</wp:posOffset>
            </wp:positionH>
            <wp:positionV relativeFrom="paragraph">
              <wp:posOffset>-2534285</wp:posOffset>
            </wp:positionV>
            <wp:extent cx="4572000" cy="2743200"/>
            <wp:effectExtent l="4445" t="4445" r="14605"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3"/>
        <w:ind w:left="0" w:leftChars="0" w:firstLine="0" w:firstLineChars="0"/>
        <w:rPr>
          <w:rFonts w:ascii="Times New Roman" w:hAnsi="Times New Roman" w:eastAsia="方正仿宋_GBK"/>
          <w:color w:val="000000"/>
          <w:kern w:val="0"/>
          <w:sz w:val="32"/>
          <w:szCs w:val="32"/>
          <w:highlight w:val="yellow"/>
        </w:rPr>
      </w:pPr>
    </w:p>
    <w:p>
      <w:pPr>
        <w:pStyle w:val="3"/>
        <w:spacing w:line="620" w:lineRule="exact"/>
        <w:ind w:firstLine="643"/>
        <w:rPr>
          <w:rFonts w:ascii="Times New Roman" w:hAnsi="Times New Roman" w:eastAsia="方正黑体_GBK"/>
          <w:b/>
          <w:bCs/>
          <w:sz w:val="32"/>
          <w:szCs w:val="32"/>
        </w:rPr>
      </w:pPr>
      <w:r>
        <w:rPr>
          <w:rFonts w:ascii="Times New Roman" w:hAnsi="Times New Roman" w:eastAsia="方正黑体_GBK"/>
          <w:b/>
          <w:bCs/>
          <w:sz w:val="32"/>
          <w:szCs w:val="32"/>
        </w:rPr>
        <w:t xml:space="preserve">五、一般公共预算财政拨款支出决算情况说明 </w:t>
      </w:r>
    </w:p>
    <w:p>
      <w:pPr>
        <w:widowControl/>
        <w:spacing w:line="620" w:lineRule="exact"/>
        <w:ind w:firstLine="643" w:firstLineChars="200"/>
        <w:jc w:val="left"/>
        <w:rPr>
          <w:rFonts w:ascii="Times New Roman" w:hAnsi="Times New Roman"/>
          <w:sz w:val="32"/>
          <w:szCs w:val="32"/>
        </w:rPr>
      </w:pPr>
      <w:r>
        <w:rPr>
          <w:rFonts w:ascii="Times New Roman" w:hAnsi="Times New Roman" w:eastAsia="方正楷体_GBK"/>
          <w:b/>
          <w:color w:val="000000"/>
          <w:kern w:val="0"/>
          <w:sz w:val="32"/>
          <w:szCs w:val="32"/>
        </w:rPr>
        <w:t>（一）财政拨款支出决算总体情况</w:t>
      </w:r>
      <w:r>
        <w:rPr>
          <w:rFonts w:ascii="Times New Roman" w:hAnsi="Times New Roman" w:eastAsia="楷体_GB2312"/>
          <w:b/>
          <w:color w:val="000000"/>
          <w:kern w:val="0"/>
          <w:sz w:val="32"/>
          <w:szCs w:val="32"/>
        </w:rPr>
        <w:t xml:space="preserve"> </w:t>
      </w:r>
    </w:p>
    <w:p>
      <w:pPr>
        <w:widowControl/>
        <w:spacing w:line="620" w:lineRule="exact"/>
        <w:ind w:firstLine="640" w:firstLineChars="200"/>
        <w:jc w:val="left"/>
        <w:rPr>
          <w:rFonts w:ascii="Times New Roman" w:hAnsi="Times New Roman" w:eastAsia="方正仿宋_GBK"/>
          <w:sz w:val="32"/>
          <w:szCs w:val="32"/>
          <w:highlight w:val="yellow"/>
        </w:rPr>
      </w:pPr>
      <w:r>
        <w:rPr>
          <w:rFonts w:hint="eastAsia" w:ascii="Times New Roman" w:hAnsi="Times New Roman" w:eastAsia="方正仿宋_GBK"/>
          <w:color w:val="000000"/>
          <w:sz w:val="32"/>
          <w:szCs w:val="32"/>
          <w:highlight w:val="none"/>
        </w:rPr>
        <w:t>2024年</w:t>
      </w:r>
      <w:r>
        <w:rPr>
          <w:rFonts w:ascii="Times New Roman" w:hAnsi="Times New Roman" w:eastAsia="方正仿宋_GBK"/>
          <w:color w:val="000000"/>
          <w:sz w:val="32"/>
          <w:szCs w:val="32"/>
          <w:highlight w:val="none"/>
        </w:rPr>
        <w:t>度财政拨款</w:t>
      </w:r>
      <w:r>
        <w:rPr>
          <w:rFonts w:hint="eastAsia" w:ascii="Times New Roman" w:hAnsi="Times New Roman" w:eastAsia="方正仿宋_GBK"/>
          <w:color w:val="000000"/>
          <w:sz w:val="32"/>
          <w:szCs w:val="32"/>
          <w:highlight w:val="none"/>
        </w:rPr>
        <w:t>支出</w:t>
      </w:r>
      <w:r>
        <w:rPr>
          <w:rFonts w:hint="eastAsia" w:ascii="Times New Roman" w:hAnsi="Times New Roman" w:eastAsia="方正仿宋_GBK"/>
          <w:color w:val="000000"/>
          <w:sz w:val="32"/>
          <w:szCs w:val="32"/>
          <w:highlight w:val="none"/>
          <w:lang w:val="en-US" w:eastAsia="zh-CN"/>
        </w:rPr>
        <w:t>56.8</w:t>
      </w:r>
      <w:r>
        <w:rPr>
          <w:rFonts w:ascii="Times New Roman" w:hAnsi="Times New Roman" w:eastAsia="方正仿宋_GBK"/>
          <w:color w:val="000000"/>
          <w:sz w:val="32"/>
          <w:szCs w:val="32"/>
          <w:highlight w:val="none"/>
        </w:rPr>
        <w:t>万元，占本年支出的</w:t>
      </w:r>
      <w:r>
        <w:rPr>
          <w:rFonts w:hint="eastAsia" w:ascii="Times New Roman" w:hAnsi="Times New Roman" w:eastAsia="方正仿宋_GBK"/>
          <w:color w:val="000000"/>
          <w:sz w:val="32"/>
          <w:szCs w:val="32"/>
          <w:highlight w:val="none"/>
          <w:lang w:val="en-US" w:eastAsia="zh-CN"/>
        </w:rPr>
        <w:t>5.72</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。202</w:t>
      </w:r>
      <w:r>
        <w:rPr>
          <w:rFonts w:hint="eastAsia" w:ascii="Times New Roman" w:hAnsi="Times New Roman" w:eastAsia="方正仿宋_GBK"/>
          <w:color w:val="000000"/>
          <w:sz w:val="32"/>
          <w:szCs w:val="32"/>
          <w:highlight w:val="none"/>
        </w:rPr>
        <w:t>3</w:t>
      </w:r>
      <w:r>
        <w:rPr>
          <w:rFonts w:ascii="Times New Roman" w:hAnsi="Times New Roman" w:eastAsia="方正仿宋_GBK"/>
          <w:color w:val="000000"/>
          <w:sz w:val="32"/>
          <w:szCs w:val="32"/>
          <w:highlight w:val="none"/>
        </w:rPr>
        <w:t>年度财政拨款支</w:t>
      </w:r>
      <w:r>
        <w:rPr>
          <w:rFonts w:hint="eastAsia" w:ascii="Times New Roman" w:hAnsi="Times New Roman" w:eastAsia="方正仿宋_GBK"/>
          <w:color w:val="000000"/>
          <w:sz w:val="32"/>
          <w:szCs w:val="32"/>
          <w:highlight w:val="none"/>
        </w:rPr>
        <w:t>出</w:t>
      </w:r>
      <w:r>
        <w:rPr>
          <w:rFonts w:hint="eastAsia" w:ascii="Times New Roman" w:hAnsi="Times New Roman" w:eastAsia="方正仿宋_GBK"/>
          <w:color w:val="000000"/>
          <w:sz w:val="32"/>
          <w:szCs w:val="32"/>
          <w:highlight w:val="none"/>
          <w:lang w:val="en-US" w:eastAsia="zh-CN"/>
        </w:rPr>
        <w:t>54.5</w:t>
      </w:r>
      <w:r>
        <w:rPr>
          <w:rFonts w:ascii="Times New Roman" w:hAnsi="Times New Roman" w:eastAsia="方正仿宋_GBK"/>
          <w:color w:val="000000"/>
          <w:sz w:val="32"/>
          <w:szCs w:val="32"/>
          <w:highlight w:val="none"/>
        </w:rPr>
        <w:t>万元</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与202</w:t>
      </w:r>
      <w:r>
        <w:rPr>
          <w:rFonts w:hint="eastAsia" w:ascii="Times New Roman" w:hAnsi="Times New Roman" w:eastAsia="方正仿宋_GBK"/>
          <w:color w:val="000000"/>
          <w:sz w:val="32"/>
          <w:szCs w:val="32"/>
          <w:highlight w:val="none"/>
        </w:rPr>
        <w:t>3</w:t>
      </w:r>
      <w:r>
        <w:rPr>
          <w:rFonts w:ascii="Times New Roman" w:hAnsi="Times New Roman" w:eastAsia="方正仿宋_GBK"/>
          <w:color w:val="000000"/>
          <w:sz w:val="32"/>
          <w:szCs w:val="32"/>
          <w:highlight w:val="none"/>
        </w:rPr>
        <w:t>年度相比，财政拨款支出</w:t>
      </w:r>
      <w:r>
        <w:rPr>
          <w:rFonts w:hint="eastAsia" w:ascii="Times New Roman" w:hAnsi="Times New Roman" w:eastAsia="方正仿宋_GBK"/>
          <w:color w:val="000000"/>
          <w:sz w:val="32"/>
          <w:szCs w:val="32"/>
          <w:highlight w:val="none"/>
        </w:rPr>
        <w:t>增加</w:t>
      </w:r>
      <w:r>
        <w:rPr>
          <w:rFonts w:hint="eastAsia" w:ascii="Times New Roman" w:hAnsi="Times New Roman" w:eastAsia="方正仿宋_GBK"/>
          <w:color w:val="000000"/>
          <w:sz w:val="32"/>
          <w:szCs w:val="32"/>
          <w:highlight w:val="none"/>
          <w:lang w:val="en-US" w:eastAsia="zh-CN"/>
        </w:rPr>
        <w:t>2.3</w:t>
      </w:r>
      <w:r>
        <w:rPr>
          <w:rFonts w:ascii="Times New Roman" w:hAnsi="Times New Roman" w:eastAsia="方正仿宋_GBK"/>
          <w:color w:val="000000"/>
          <w:sz w:val="32"/>
          <w:szCs w:val="32"/>
          <w:highlight w:val="none"/>
        </w:rPr>
        <w:t>万元，</w:t>
      </w:r>
      <w:r>
        <w:rPr>
          <w:rFonts w:hint="eastAsia" w:ascii="Times New Roman" w:hAnsi="Times New Roman" w:eastAsia="方正仿宋_GBK"/>
          <w:color w:val="000000"/>
          <w:sz w:val="32"/>
          <w:szCs w:val="32"/>
          <w:highlight w:val="none"/>
        </w:rPr>
        <w:t>上升</w:t>
      </w:r>
      <w:r>
        <w:rPr>
          <w:rFonts w:hint="eastAsia" w:ascii="Times New Roman" w:hAnsi="Times New Roman" w:eastAsia="方正仿宋_GBK"/>
          <w:color w:val="000000"/>
          <w:sz w:val="32"/>
          <w:szCs w:val="32"/>
          <w:highlight w:val="none"/>
          <w:lang w:val="en-US" w:eastAsia="zh-CN"/>
        </w:rPr>
        <w:t>4.22</w:t>
      </w:r>
      <w:r>
        <w:rPr>
          <w:rFonts w:ascii="Times New Roman" w:hAnsi="Times New Roman" w:eastAsia="方正仿宋_GBK"/>
          <w:color w:val="000000"/>
          <w:sz w:val="32"/>
          <w:szCs w:val="32"/>
          <w:highlight w:val="none"/>
        </w:rPr>
        <w:t>%，</w:t>
      </w:r>
      <w:r>
        <w:rPr>
          <w:rFonts w:ascii="Times New Roman" w:hAnsi="Times New Roman" w:eastAsia="方正仿宋_GBK"/>
          <w:sz w:val="32"/>
          <w:szCs w:val="32"/>
          <w:highlight w:val="none"/>
        </w:rPr>
        <w:t>主要</w:t>
      </w:r>
      <w:r>
        <w:rPr>
          <w:rFonts w:hint="eastAsia" w:ascii="Times New Roman" w:hAnsi="Times New Roman" w:eastAsia="方正仿宋_GBK"/>
          <w:sz w:val="32"/>
          <w:szCs w:val="32"/>
          <w:highlight w:val="none"/>
          <w:lang w:eastAsia="zh-CN"/>
        </w:rPr>
        <w:t>是</w:t>
      </w:r>
      <w:r>
        <w:rPr>
          <w:rFonts w:hint="eastAsia" w:ascii="Times New Roman" w:hAnsi="Times New Roman" w:eastAsia="方正仿宋_GBK"/>
          <w:color w:val="000000"/>
          <w:kern w:val="0"/>
          <w:sz w:val="32"/>
          <w:szCs w:val="32"/>
          <w:lang w:eastAsia="zh-CN" w:bidi="ar"/>
        </w:rPr>
        <w:t>202</w:t>
      </w:r>
      <w:r>
        <w:rPr>
          <w:rFonts w:hint="eastAsia" w:ascii="Times New Roman" w:hAnsi="Times New Roman" w:eastAsia="方正仿宋_GBK"/>
          <w:color w:val="000000"/>
          <w:kern w:val="0"/>
          <w:sz w:val="32"/>
          <w:szCs w:val="32"/>
          <w:lang w:val="en-US" w:eastAsia="zh-CN" w:bidi="ar"/>
        </w:rPr>
        <w:t>4</w:t>
      </w:r>
      <w:r>
        <w:rPr>
          <w:rFonts w:hint="eastAsia" w:ascii="Times New Roman" w:hAnsi="Times New Roman" w:eastAsia="方正仿宋_GBK"/>
          <w:color w:val="000000"/>
          <w:kern w:val="0"/>
          <w:sz w:val="32"/>
          <w:szCs w:val="32"/>
          <w:lang w:bidi="ar"/>
        </w:rPr>
        <w:t>年</w:t>
      </w:r>
      <w:r>
        <w:rPr>
          <w:rFonts w:hint="eastAsia" w:ascii="Times New Roman" w:hAnsi="Times New Roman" w:eastAsia="方正仿宋_GBK"/>
          <w:color w:val="000000"/>
          <w:kern w:val="0"/>
          <w:sz w:val="32"/>
          <w:szCs w:val="32"/>
          <w:lang w:eastAsia="zh-CN" w:bidi="ar"/>
        </w:rPr>
        <w:t>基本支出</w:t>
      </w:r>
      <w:r>
        <w:rPr>
          <w:rFonts w:hint="eastAsia" w:ascii="Times New Roman" w:hAnsi="Times New Roman" w:eastAsia="方正仿宋_GBK"/>
          <w:color w:val="000000"/>
          <w:kern w:val="0"/>
          <w:sz w:val="32"/>
          <w:szCs w:val="32"/>
          <w:lang w:bidi="ar"/>
        </w:rPr>
        <w:t>较202</w:t>
      </w:r>
      <w:r>
        <w:rPr>
          <w:rFonts w:hint="eastAsia" w:ascii="Times New Roman" w:hAnsi="Times New Roman" w:eastAsia="方正仿宋_GBK"/>
          <w:color w:val="000000"/>
          <w:kern w:val="0"/>
          <w:sz w:val="32"/>
          <w:szCs w:val="32"/>
          <w:lang w:val="en-US" w:eastAsia="zh-CN" w:bidi="ar"/>
        </w:rPr>
        <w:t>3</w:t>
      </w:r>
      <w:r>
        <w:rPr>
          <w:rFonts w:hint="eastAsia" w:ascii="Times New Roman" w:hAnsi="Times New Roman" w:eastAsia="方正仿宋_GBK"/>
          <w:color w:val="000000"/>
          <w:kern w:val="0"/>
          <w:sz w:val="32"/>
          <w:szCs w:val="32"/>
          <w:lang w:bidi="ar"/>
        </w:rPr>
        <w:t>年</w:t>
      </w:r>
      <w:r>
        <w:rPr>
          <w:rFonts w:hint="eastAsia" w:ascii="Times New Roman" w:hAnsi="Times New Roman" w:eastAsia="方正仿宋_GBK"/>
          <w:color w:val="000000"/>
          <w:kern w:val="0"/>
          <w:sz w:val="32"/>
          <w:szCs w:val="32"/>
          <w:lang w:eastAsia="zh-CN" w:bidi="ar"/>
        </w:rPr>
        <w:t>增加</w:t>
      </w:r>
      <w:r>
        <w:rPr>
          <w:rFonts w:hint="eastAsia" w:ascii="Times New Roman" w:hAnsi="Times New Roman" w:eastAsia="方正仿宋_GBK"/>
          <w:color w:val="000000"/>
          <w:kern w:val="0"/>
          <w:sz w:val="32"/>
          <w:szCs w:val="32"/>
          <w:lang w:val="en-US" w:eastAsia="zh-CN" w:bidi="ar"/>
        </w:rPr>
        <w:t>2</w:t>
      </w:r>
      <w:r>
        <w:rPr>
          <w:rFonts w:hint="eastAsia" w:ascii="Times New Roman" w:hAnsi="Times New Roman" w:eastAsia="方正仿宋_GBK"/>
          <w:color w:val="000000"/>
          <w:kern w:val="0"/>
          <w:sz w:val="32"/>
          <w:szCs w:val="32"/>
          <w:lang w:bidi="ar"/>
        </w:rPr>
        <w:t>万元</w:t>
      </w:r>
      <w:r>
        <w:rPr>
          <w:rFonts w:hint="eastAsia" w:ascii="Times New Roman" w:hAnsi="Times New Roman" w:eastAsia="方正仿宋_GBK"/>
          <w:color w:val="000000"/>
          <w:kern w:val="0"/>
          <w:sz w:val="32"/>
          <w:szCs w:val="32"/>
          <w:lang w:eastAsia="zh-CN" w:bidi="ar"/>
        </w:rPr>
        <w:t>，202</w:t>
      </w:r>
      <w:r>
        <w:rPr>
          <w:rFonts w:hint="eastAsia" w:ascii="Times New Roman" w:hAnsi="Times New Roman" w:eastAsia="方正仿宋_GBK"/>
          <w:color w:val="000000"/>
          <w:kern w:val="0"/>
          <w:sz w:val="32"/>
          <w:szCs w:val="32"/>
          <w:lang w:val="en-US" w:eastAsia="zh-CN" w:bidi="ar"/>
        </w:rPr>
        <w:t>4</w:t>
      </w:r>
      <w:r>
        <w:rPr>
          <w:rFonts w:hint="eastAsia" w:ascii="Times New Roman" w:hAnsi="Times New Roman" w:eastAsia="方正仿宋_GBK"/>
          <w:color w:val="000000"/>
          <w:kern w:val="0"/>
          <w:sz w:val="32"/>
          <w:szCs w:val="32"/>
          <w:lang w:bidi="ar"/>
        </w:rPr>
        <w:t>年</w:t>
      </w:r>
      <w:r>
        <w:rPr>
          <w:rFonts w:hint="eastAsia" w:ascii="Times New Roman" w:hAnsi="Times New Roman" w:eastAsia="方正仿宋_GBK"/>
          <w:color w:val="000000"/>
          <w:kern w:val="0"/>
          <w:sz w:val="32"/>
          <w:szCs w:val="32"/>
          <w:lang w:eastAsia="zh-CN" w:bidi="ar"/>
        </w:rPr>
        <w:t>伙食补助</w:t>
      </w:r>
      <w:r>
        <w:rPr>
          <w:rFonts w:ascii="Times New Roman" w:hAnsi="Times New Roman" w:eastAsia="方正仿宋_GBK"/>
          <w:color w:val="000000"/>
          <w:kern w:val="0"/>
          <w:sz w:val="32"/>
          <w:szCs w:val="32"/>
          <w:lang w:bidi="ar"/>
        </w:rPr>
        <w:t>费</w:t>
      </w:r>
      <w:r>
        <w:rPr>
          <w:rFonts w:hint="eastAsia" w:ascii="Times New Roman" w:hAnsi="Times New Roman" w:eastAsia="方正仿宋_GBK"/>
          <w:color w:val="000000"/>
          <w:kern w:val="0"/>
          <w:sz w:val="32"/>
          <w:szCs w:val="32"/>
          <w:lang w:bidi="ar"/>
        </w:rPr>
        <w:t>较202</w:t>
      </w:r>
      <w:r>
        <w:rPr>
          <w:rFonts w:hint="eastAsia" w:ascii="Times New Roman" w:hAnsi="Times New Roman" w:eastAsia="方正仿宋_GBK"/>
          <w:color w:val="000000"/>
          <w:kern w:val="0"/>
          <w:sz w:val="32"/>
          <w:szCs w:val="32"/>
          <w:lang w:val="en-US" w:eastAsia="zh-CN" w:bidi="ar"/>
        </w:rPr>
        <w:t>3</w:t>
      </w:r>
      <w:r>
        <w:rPr>
          <w:rFonts w:hint="eastAsia" w:ascii="Times New Roman" w:hAnsi="Times New Roman" w:eastAsia="方正仿宋_GBK"/>
          <w:color w:val="000000"/>
          <w:kern w:val="0"/>
          <w:sz w:val="32"/>
          <w:szCs w:val="32"/>
          <w:lang w:bidi="ar"/>
        </w:rPr>
        <w:t>年</w:t>
      </w:r>
      <w:r>
        <w:rPr>
          <w:rFonts w:ascii="Times New Roman" w:hAnsi="Times New Roman" w:eastAsia="方正仿宋_GBK"/>
          <w:color w:val="000000"/>
          <w:kern w:val="0"/>
          <w:sz w:val="32"/>
          <w:szCs w:val="32"/>
          <w:lang w:bidi="ar"/>
        </w:rPr>
        <w:t>项目支出</w:t>
      </w:r>
      <w:r>
        <w:rPr>
          <w:rFonts w:hint="eastAsia" w:ascii="Times New Roman" w:hAnsi="Times New Roman" w:eastAsia="方正仿宋_GBK"/>
          <w:color w:val="000000"/>
          <w:kern w:val="0"/>
          <w:sz w:val="32"/>
          <w:szCs w:val="32"/>
          <w:lang w:eastAsia="zh-CN" w:bidi="ar"/>
        </w:rPr>
        <w:t>增加</w:t>
      </w:r>
      <w:r>
        <w:rPr>
          <w:rFonts w:hint="eastAsia" w:ascii="Times New Roman" w:hAnsi="Times New Roman" w:eastAsia="方正仿宋_GBK"/>
          <w:color w:val="000000"/>
          <w:kern w:val="0"/>
          <w:sz w:val="32"/>
          <w:szCs w:val="32"/>
          <w:lang w:val="en-US" w:eastAsia="zh-CN" w:bidi="ar"/>
        </w:rPr>
        <w:t>0.3</w:t>
      </w:r>
      <w:r>
        <w:rPr>
          <w:rFonts w:hint="eastAsia" w:ascii="Times New Roman" w:hAnsi="Times New Roman" w:eastAsia="方正仿宋_GBK"/>
          <w:color w:val="000000"/>
          <w:kern w:val="0"/>
          <w:sz w:val="32"/>
          <w:szCs w:val="32"/>
          <w:lang w:bidi="ar"/>
        </w:rPr>
        <w:t>万元</w:t>
      </w:r>
      <w:r>
        <w:rPr>
          <w:rFonts w:ascii="Times New Roman" w:hAnsi="Times New Roman" w:eastAsia="方正仿宋_GBK"/>
          <w:kern w:val="0"/>
          <w:sz w:val="32"/>
          <w:szCs w:val="32"/>
        </w:rPr>
        <w:t>。</w:t>
      </w:r>
    </w:p>
    <w:p>
      <w:pPr>
        <w:widowControl/>
        <w:spacing w:line="620" w:lineRule="exact"/>
        <w:ind w:firstLine="643" w:firstLineChars="200"/>
        <w:jc w:val="left"/>
        <w:rPr>
          <w:rFonts w:ascii="Times New Roman" w:hAnsi="Times New Roman" w:eastAsia="方正楷体_GBK"/>
          <w:b/>
          <w:kern w:val="0"/>
          <w:sz w:val="32"/>
          <w:szCs w:val="32"/>
        </w:rPr>
      </w:pPr>
      <w:r>
        <w:rPr>
          <w:rFonts w:ascii="Times New Roman" w:hAnsi="Times New Roman" w:eastAsia="方正楷体_GBK"/>
          <w:b/>
          <w:kern w:val="0"/>
          <w:sz w:val="32"/>
          <w:szCs w:val="32"/>
        </w:rPr>
        <w:t xml:space="preserve">（二）财政拨款支出决算结构情况 </w:t>
      </w:r>
    </w:p>
    <w:p>
      <w:pPr>
        <w:widowControl/>
        <w:spacing w:line="62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2024年</w:t>
      </w:r>
      <w:r>
        <w:rPr>
          <w:rFonts w:ascii="Times New Roman" w:hAnsi="Times New Roman" w:eastAsia="方正仿宋_GBK"/>
          <w:color w:val="000000"/>
          <w:sz w:val="32"/>
          <w:szCs w:val="32"/>
        </w:rPr>
        <w:t>度财政拨款支出</w:t>
      </w:r>
      <w:r>
        <w:rPr>
          <w:rFonts w:hint="eastAsia" w:ascii="Times New Roman" w:hAnsi="Times New Roman" w:eastAsia="方正仿宋_GBK"/>
          <w:color w:val="000000"/>
          <w:sz w:val="32"/>
          <w:szCs w:val="32"/>
          <w:lang w:val="en-US" w:eastAsia="zh-CN"/>
        </w:rPr>
        <w:t>56.8</w:t>
      </w:r>
      <w:r>
        <w:rPr>
          <w:rFonts w:ascii="Times New Roman" w:hAnsi="Times New Roman" w:eastAsia="方正仿宋_GBK"/>
          <w:color w:val="000000"/>
          <w:sz w:val="32"/>
          <w:szCs w:val="32"/>
        </w:rPr>
        <w:t>万元，</w:t>
      </w:r>
      <w:bookmarkStart w:id="0" w:name="OLE_LINK3"/>
      <w:r>
        <w:rPr>
          <w:rFonts w:ascii="Times New Roman" w:hAnsi="Times New Roman" w:eastAsia="方正仿宋_GBK"/>
          <w:color w:val="000000"/>
          <w:sz w:val="32"/>
          <w:szCs w:val="32"/>
        </w:rPr>
        <w:t>灾害防治及应急管理（类）支出</w:t>
      </w:r>
      <w:bookmarkEnd w:id="0"/>
      <w:r>
        <w:rPr>
          <w:rFonts w:hint="eastAsia" w:ascii="Times New Roman" w:hAnsi="Times New Roman" w:eastAsia="方正仿宋_GBK"/>
          <w:color w:val="000000"/>
          <w:sz w:val="32"/>
          <w:szCs w:val="32"/>
          <w:lang w:val="en-US" w:eastAsia="zh-CN"/>
        </w:rPr>
        <w:t>56.8</w:t>
      </w:r>
      <w:r>
        <w:rPr>
          <w:rFonts w:ascii="Times New Roman" w:hAnsi="Times New Roman" w:eastAsia="方正仿宋_GBK"/>
          <w:color w:val="000000"/>
          <w:sz w:val="32"/>
          <w:szCs w:val="32"/>
        </w:rPr>
        <w:t>万元，占</w:t>
      </w:r>
      <w:r>
        <w:rPr>
          <w:rFonts w:hint="eastAsia" w:ascii="Times New Roman" w:hAnsi="Times New Roman" w:eastAsia="方正仿宋_GBK"/>
          <w:color w:val="000000"/>
          <w:sz w:val="32"/>
          <w:szCs w:val="32"/>
          <w:lang w:val="en-US" w:eastAsia="zh-CN"/>
        </w:rPr>
        <w:t>100</w:t>
      </w:r>
      <w:r>
        <w:rPr>
          <w:rFonts w:ascii="Times New Roman" w:hAnsi="Times New Roman" w:eastAsia="方正仿宋_GBK"/>
          <w:color w:val="000000"/>
          <w:sz w:val="32"/>
          <w:szCs w:val="32"/>
        </w:rPr>
        <w:t>%。</w:t>
      </w:r>
    </w:p>
    <w:p>
      <w:pPr>
        <w:widowControl/>
        <w:ind w:firstLine="622" w:firstLineChars="200"/>
        <w:jc w:val="left"/>
        <w:rPr>
          <w:rFonts w:ascii="Times New Roman" w:hAnsi="Times New Roman" w:eastAsia="方正仿宋_GBK"/>
          <w:color w:val="000000"/>
          <w:kern w:val="0"/>
          <w:sz w:val="32"/>
          <w:szCs w:val="32"/>
        </w:rPr>
      </w:pPr>
      <w:r>
        <w:rPr>
          <w:rFonts w:ascii="方正楷体_GBK" w:hAnsi="方正楷体_GBK" w:eastAsia="方正楷体_GBK" w:cs="方正楷体_GBK"/>
          <w:b/>
          <w:bCs/>
          <w:color w:val="000000"/>
          <w:kern w:val="0"/>
          <w:sz w:val="31"/>
          <w:szCs w:val="31"/>
        </w:rPr>
        <w:t>（三）</w:t>
      </w:r>
      <w:r>
        <w:rPr>
          <w:rFonts w:hint="eastAsia" w:ascii="方正楷体_GBK" w:hAnsi="方正楷体_GBK" w:eastAsia="方正楷体_GBK" w:cs="方正楷体_GBK"/>
          <w:b/>
          <w:bCs/>
          <w:color w:val="000000"/>
          <w:kern w:val="0"/>
          <w:sz w:val="31"/>
          <w:szCs w:val="31"/>
        </w:rPr>
        <w:t>一般公共预算</w:t>
      </w:r>
      <w:r>
        <w:rPr>
          <w:rFonts w:ascii="方正楷体_GBK" w:hAnsi="方正楷体_GBK" w:eastAsia="方正楷体_GBK" w:cs="方正楷体_GBK"/>
          <w:b/>
          <w:bCs/>
          <w:color w:val="000000"/>
          <w:kern w:val="0"/>
          <w:sz w:val="31"/>
          <w:szCs w:val="31"/>
        </w:rPr>
        <w:t>财政拨款支出决算具体情况</w:t>
      </w:r>
    </w:p>
    <w:p>
      <w:pPr>
        <w:widowControl/>
        <w:spacing w:line="620" w:lineRule="atLeas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color w:val="000000"/>
          <w:kern w:val="0"/>
          <w:sz w:val="32"/>
          <w:szCs w:val="32"/>
        </w:rPr>
        <w:t>2024年</w:t>
      </w:r>
      <w:r>
        <w:rPr>
          <w:rFonts w:ascii="Times New Roman" w:hAnsi="Times New Roman" w:eastAsia="方正仿宋_GBK"/>
          <w:color w:val="000000"/>
          <w:kern w:val="0"/>
          <w:sz w:val="32"/>
          <w:szCs w:val="32"/>
        </w:rPr>
        <w:t>度</w:t>
      </w:r>
      <w:r>
        <w:rPr>
          <w:rFonts w:hint="eastAsia" w:ascii="Times New Roman" w:hAnsi="Times New Roman" w:eastAsia="方正仿宋_GBK"/>
          <w:color w:val="000000"/>
          <w:kern w:val="0"/>
          <w:sz w:val="32"/>
          <w:szCs w:val="32"/>
        </w:rPr>
        <w:t>一般公共预算</w:t>
      </w:r>
      <w:r>
        <w:rPr>
          <w:rFonts w:ascii="Times New Roman" w:hAnsi="Times New Roman" w:eastAsia="方正仿宋_GBK"/>
          <w:color w:val="000000"/>
          <w:kern w:val="0"/>
          <w:sz w:val="32"/>
          <w:szCs w:val="32"/>
        </w:rPr>
        <w:t>财政拨款支出年初预算为</w:t>
      </w:r>
      <w:r>
        <w:rPr>
          <w:rFonts w:hint="eastAsia" w:ascii="Times New Roman" w:hAnsi="Times New Roman" w:eastAsia="方正仿宋_GBK"/>
          <w:sz w:val="32"/>
          <w:szCs w:val="32"/>
          <w:lang w:val="en-US" w:eastAsia="zh-CN"/>
        </w:rPr>
        <w:t>66.76</w:t>
      </w:r>
      <w:r>
        <w:rPr>
          <w:rFonts w:ascii="Times New Roman" w:hAnsi="Times New Roman" w:eastAsia="方正仿宋_GBK"/>
          <w:kern w:val="0"/>
          <w:sz w:val="32"/>
          <w:szCs w:val="32"/>
        </w:rPr>
        <w:t>万元，支出决算为</w:t>
      </w:r>
      <w:r>
        <w:rPr>
          <w:rFonts w:hint="eastAsia" w:ascii="Times New Roman" w:hAnsi="Times New Roman" w:eastAsia="方正仿宋_GBK"/>
          <w:sz w:val="32"/>
          <w:szCs w:val="32"/>
          <w:lang w:val="en-US" w:eastAsia="zh-CN"/>
        </w:rPr>
        <w:t>56.8</w:t>
      </w:r>
      <w:r>
        <w:rPr>
          <w:rFonts w:ascii="Times New Roman" w:hAnsi="Times New Roman" w:eastAsia="方正仿宋_GBK"/>
          <w:kern w:val="0"/>
          <w:sz w:val="32"/>
          <w:szCs w:val="32"/>
        </w:rPr>
        <w:t>万元</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其中：</w:t>
      </w:r>
    </w:p>
    <w:p>
      <w:pPr>
        <w:widowControl/>
        <w:spacing w:line="620" w:lineRule="atLeast"/>
        <w:ind w:firstLine="643" w:firstLineChars="200"/>
        <w:jc w:val="left"/>
        <w:rPr>
          <w:rFonts w:ascii="Times New Roman" w:hAnsi="Times New Roman" w:eastAsia="方正仿宋_GBK"/>
          <w:kern w:val="0"/>
          <w:sz w:val="32"/>
          <w:szCs w:val="32"/>
          <w:highlight w:val="yellow"/>
        </w:rPr>
      </w:pPr>
      <w:r>
        <w:rPr>
          <w:rFonts w:hint="eastAsia" w:ascii="Times New Roman" w:hAnsi="Times New Roman" w:eastAsia="方正仿宋_GBK"/>
          <w:b/>
          <w:kern w:val="0"/>
          <w:sz w:val="32"/>
          <w:szCs w:val="32"/>
          <w:lang w:val="en-US" w:eastAsia="zh-CN"/>
        </w:rPr>
        <w:t>1、</w:t>
      </w:r>
      <w:r>
        <w:rPr>
          <w:rFonts w:ascii="Times New Roman" w:hAnsi="Times New Roman" w:eastAsia="方正仿宋_GBK"/>
          <w:b/>
          <w:kern w:val="0"/>
          <w:sz w:val="32"/>
          <w:szCs w:val="32"/>
        </w:rPr>
        <w:t>灾害防治及应急管理（类）消防事务（款）行政运行（项）。</w:t>
      </w:r>
      <w:r>
        <w:rPr>
          <w:rFonts w:ascii="Times New Roman" w:hAnsi="Times New Roman" w:eastAsia="方正仿宋_GBK"/>
          <w:kern w:val="0"/>
          <w:sz w:val="32"/>
          <w:szCs w:val="32"/>
        </w:rPr>
        <w:t>年初预算为</w:t>
      </w:r>
      <w:r>
        <w:rPr>
          <w:rFonts w:hint="eastAsia" w:ascii="Times New Roman" w:hAnsi="Times New Roman" w:eastAsia="方正仿宋_GBK"/>
          <w:kern w:val="0"/>
          <w:sz w:val="32"/>
          <w:szCs w:val="32"/>
          <w:lang w:val="en-US" w:eastAsia="zh-CN"/>
        </w:rPr>
        <w:t>21.4</w:t>
      </w:r>
      <w:r>
        <w:rPr>
          <w:rFonts w:ascii="Times New Roman" w:hAnsi="Times New Roman" w:eastAsia="方正仿宋_GBK"/>
          <w:kern w:val="0"/>
          <w:sz w:val="32"/>
          <w:szCs w:val="32"/>
        </w:rPr>
        <w:t>万元，支出决算为</w:t>
      </w:r>
      <w:r>
        <w:rPr>
          <w:rFonts w:hint="eastAsia" w:ascii="Times New Roman" w:hAnsi="Times New Roman" w:eastAsia="方正仿宋_GBK"/>
          <w:kern w:val="0"/>
          <w:sz w:val="32"/>
          <w:szCs w:val="32"/>
          <w:lang w:val="en-US" w:eastAsia="zh-CN"/>
        </w:rPr>
        <w:t>21.4</w:t>
      </w:r>
      <w:r>
        <w:rPr>
          <w:rFonts w:ascii="Times New Roman" w:hAnsi="Times New Roman" w:eastAsia="方正仿宋_GBK"/>
          <w:kern w:val="0"/>
          <w:sz w:val="32"/>
          <w:szCs w:val="32"/>
        </w:rPr>
        <w:t>万元，完成年初预算的</w:t>
      </w:r>
      <w:r>
        <w:rPr>
          <w:rFonts w:hint="eastAsia" w:ascii="Times New Roman" w:hAnsi="Times New Roman" w:eastAsia="方正仿宋_GBK"/>
          <w:kern w:val="0"/>
          <w:sz w:val="32"/>
          <w:szCs w:val="32"/>
          <w:lang w:val="en-US" w:eastAsia="zh-CN"/>
        </w:rPr>
        <w:t>100.00</w:t>
      </w:r>
      <w:r>
        <w:rPr>
          <w:rFonts w:ascii="Times New Roman" w:hAnsi="Times New Roman" w:eastAsia="方正仿宋_GBK"/>
          <w:kern w:val="0"/>
          <w:sz w:val="32"/>
          <w:szCs w:val="32"/>
        </w:rPr>
        <w:t>%。</w:t>
      </w:r>
    </w:p>
    <w:p>
      <w:pPr>
        <w:widowControl/>
        <w:spacing w:line="620" w:lineRule="atLeast"/>
        <w:ind w:firstLine="643" w:firstLineChars="200"/>
        <w:jc w:val="left"/>
        <w:rPr>
          <w:rFonts w:ascii="Times New Roman" w:hAnsi="Times New Roman" w:eastAsia="方正仿宋_GBK"/>
          <w:color w:val="000000"/>
          <w:kern w:val="0"/>
          <w:sz w:val="32"/>
          <w:szCs w:val="32"/>
          <w:highlight w:val="yellow"/>
        </w:rPr>
      </w:pPr>
      <w:r>
        <w:rPr>
          <w:rFonts w:hint="eastAsia" w:ascii="Times New Roman" w:hAnsi="Times New Roman" w:eastAsia="方正仿宋_GBK"/>
          <w:b/>
          <w:kern w:val="0"/>
          <w:sz w:val="32"/>
          <w:szCs w:val="32"/>
          <w:lang w:val="en-US" w:eastAsia="zh-CN"/>
        </w:rPr>
        <w:t>2、</w:t>
      </w:r>
      <w:r>
        <w:rPr>
          <w:rFonts w:ascii="Times New Roman" w:hAnsi="Times New Roman" w:eastAsia="方正仿宋_GBK"/>
          <w:b/>
          <w:kern w:val="0"/>
          <w:sz w:val="32"/>
          <w:szCs w:val="32"/>
        </w:rPr>
        <w:t>灾害防治及应急管理（类）消防事务（款）消防应急救援（项）。</w:t>
      </w:r>
      <w:r>
        <w:rPr>
          <w:rFonts w:ascii="Times New Roman" w:hAnsi="Times New Roman" w:eastAsia="方正仿宋_GBK"/>
          <w:kern w:val="0"/>
          <w:sz w:val="32"/>
          <w:szCs w:val="32"/>
        </w:rPr>
        <w:t>年初预算</w:t>
      </w:r>
      <w:r>
        <w:rPr>
          <w:rFonts w:hint="eastAsia" w:ascii="Times New Roman" w:hAnsi="Times New Roman" w:eastAsia="方正仿宋_GBK"/>
          <w:kern w:val="0"/>
          <w:sz w:val="32"/>
          <w:szCs w:val="32"/>
          <w:lang w:val="en-US" w:eastAsia="zh-CN"/>
        </w:rPr>
        <w:t>45.36</w:t>
      </w:r>
      <w:r>
        <w:rPr>
          <w:rFonts w:hint="eastAsia" w:ascii="Times New Roman" w:hAnsi="Times New Roman" w:eastAsia="方正仿宋_GBK"/>
          <w:kern w:val="0"/>
          <w:sz w:val="32"/>
          <w:szCs w:val="32"/>
        </w:rPr>
        <w:t>万元，支出决算为</w:t>
      </w:r>
      <w:r>
        <w:rPr>
          <w:rFonts w:hint="eastAsia" w:ascii="Times New Roman" w:hAnsi="Times New Roman" w:eastAsia="方正仿宋_GBK"/>
          <w:kern w:val="0"/>
          <w:sz w:val="32"/>
          <w:szCs w:val="32"/>
          <w:lang w:val="en-US" w:eastAsia="zh-CN"/>
        </w:rPr>
        <w:t>35.4</w:t>
      </w:r>
      <w:r>
        <w:rPr>
          <w:rFonts w:hint="eastAsia" w:ascii="Times New Roman" w:hAnsi="Times New Roman" w:eastAsia="方正仿宋_GBK"/>
          <w:color w:val="000000"/>
          <w:kern w:val="0"/>
          <w:sz w:val="32"/>
          <w:szCs w:val="32"/>
        </w:rPr>
        <w:t>万元。</w:t>
      </w:r>
      <w:r>
        <w:rPr>
          <w:rFonts w:ascii="Times New Roman" w:hAnsi="Times New Roman" w:eastAsia="方正仿宋_GBK"/>
          <w:kern w:val="0"/>
          <w:sz w:val="32"/>
          <w:szCs w:val="32"/>
        </w:rPr>
        <w:t>完成年初预算的</w:t>
      </w:r>
      <w:r>
        <w:rPr>
          <w:rFonts w:hint="eastAsia" w:ascii="Times New Roman" w:hAnsi="Times New Roman" w:eastAsia="方正仿宋_GBK"/>
          <w:kern w:val="0"/>
          <w:sz w:val="32"/>
          <w:szCs w:val="32"/>
          <w:lang w:val="en-US" w:eastAsia="zh-CN"/>
        </w:rPr>
        <w:t>78.04</w:t>
      </w:r>
      <w:r>
        <w:rPr>
          <w:rFonts w:ascii="Times New Roman" w:hAnsi="Times New Roman" w:eastAsia="方正仿宋_GBK"/>
          <w:kern w:val="0"/>
          <w:sz w:val="32"/>
          <w:szCs w:val="32"/>
        </w:rPr>
        <w:t>%。</w:t>
      </w:r>
    </w:p>
    <w:p>
      <w:pPr>
        <w:widowControl/>
        <w:spacing w:line="540" w:lineRule="exact"/>
        <w:ind w:firstLine="643" w:firstLineChars="200"/>
        <w:jc w:val="left"/>
        <w:rPr>
          <w:rFonts w:ascii="Times New Roman" w:hAnsi="Times New Roman" w:eastAsia="方正仿宋_GBK"/>
          <w:b/>
          <w:bCs/>
          <w:color w:val="000000"/>
          <w:kern w:val="0"/>
          <w:sz w:val="32"/>
          <w:szCs w:val="32"/>
        </w:rPr>
      </w:pPr>
      <w:r>
        <w:rPr>
          <w:rFonts w:ascii="Times New Roman" w:hAnsi="Times New Roman" w:eastAsia="方正黑体_GBK"/>
          <w:b/>
          <w:bCs/>
          <w:sz w:val="32"/>
          <w:szCs w:val="32"/>
        </w:rPr>
        <w:t>六、一般公共预算财政拨款基本支出决算情况说明</w:t>
      </w:r>
    </w:p>
    <w:p>
      <w:pPr>
        <w:widowControl/>
        <w:spacing w:line="540" w:lineRule="exact"/>
        <w:ind w:firstLine="640" w:firstLineChars="200"/>
        <w:rPr>
          <w:rFonts w:ascii="Times New Roman" w:hAnsi="Times New Roman" w:eastAsia="方正黑体_GBK"/>
          <w:color w:val="000000"/>
          <w:kern w:val="0"/>
          <w:sz w:val="32"/>
          <w:szCs w:val="32"/>
          <w:highlight w:val="yellow"/>
        </w:rPr>
      </w:pPr>
      <w:r>
        <w:rPr>
          <w:rFonts w:hint="eastAsia" w:ascii="Times New Roman" w:hAnsi="Times New Roman" w:eastAsia="方正仿宋_GBK"/>
          <w:color w:val="000000"/>
          <w:kern w:val="0"/>
          <w:sz w:val="32"/>
          <w:szCs w:val="32"/>
        </w:rPr>
        <w:t>2024年</w:t>
      </w:r>
      <w:r>
        <w:rPr>
          <w:rFonts w:ascii="Times New Roman" w:hAnsi="Times New Roman" w:eastAsia="方正仿宋_GBK"/>
          <w:color w:val="000000"/>
          <w:kern w:val="0"/>
          <w:sz w:val="32"/>
          <w:szCs w:val="32"/>
        </w:rPr>
        <w:t>度财政拨款基本支出</w:t>
      </w:r>
      <w:r>
        <w:rPr>
          <w:rFonts w:hint="eastAsia" w:ascii="Times New Roman" w:hAnsi="Times New Roman" w:eastAsia="方正仿宋_GBK"/>
          <w:color w:val="000000"/>
          <w:kern w:val="0"/>
          <w:sz w:val="32"/>
          <w:szCs w:val="32"/>
          <w:lang w:val="en-US" w:eastAsia="zh-CN"/>
        </w:rPr>
        <w:t>21.4</w:t>
      </w:r>
      <w:r>
        <w:rPr>
          <w:rFonts w:ascii="Times New Roman" w:hAnsi="Times New Roman" w:eastAsia="方正仿宋_GBK"/>
          <w:color w:val="000000"/>
          <w:kern w:val="0"/>
          <w:sz w:val="32"/>
          <w:szCs w:val="32"/>
        </w:rPr>
        <w:t>万元，其中</w:t>
      </w:r>
      <w:r>
        <w:rPr>
          <w:rFonts w:hint="eastAsia" w:ascii="Times New Roman" w:hAnsi="Times New Roman" w:eastAsia="方正仿宋_GBK"/>
          <w:color w:val="000000"/>
          <w:kern w:val="0"/>
          <w:sz w:val="32"/>
          <w:szCs w:val="32"/>
          <w:lang w:eastAsia="zh-CN"/>
        </w:rPr>
        <w:t>：</w:t>
      </w:r>
      <w:r>
        <w:rPr>
          <w:rFonts w:ascii="Times New Roman" w:hAnsi="Times New Roman" w:eastAsia="方正仿宋_GBK"/>
          <w:color w:val="000000"/>
          <w:kern w:val="0"/>
          <w:sz w:val="32"/>
          <w:szCs w:val="32"/>
        </w:rPr>
        <w:t>公用经</w:t>
      </w:r>
      <w:r>
        <w:rPr>
          <w:rFonts w:hint="eastAsia" w:ascii="Times New Roman" w:hAnsi="Times New Roman" w:eastAsia="方正仿宋_GBK"/>
          <w:color w:val="000000"/>
          <w:kern w:val="0"/>
          <w:sz w:val="32"/>
          <w:szCs w:val="32"/>
          <w:lang w:val="en-US" w:eastAsia="zh-CN"/>
        </w:rPr>
        <w:t>:21.4</w:t>
      </w:r>
      <w:r>
        <w:rPr>
          <w:rFonts w:ascii="Times New Roman" w:hAnsi="Times New Roman" w:eastAsia="方正仿宋_GBK"/>
          <w:color w:val="000000"/>
          <w:kern w:val="0"/>
          <w:sz w:val="32"/>
          <w:szCs w:val="32"/>
        </w:rPr>
        <w:t>万元，主要包括水费、电费、维修（护）费</w:t>
      </w:r>
      <w:r>
        <w:rPr>
          <w:rFonts w:hint="eastAsia" w:ascii="Times New Roman" w:hAnsi="Times New Roman" w:eastAsia="方正仿宋_GBK"/>
          <w:color w:val="000000"/>
          <w:kern w:val="0"/>
          <w:sz w:val="32"/>
          <w:szCs w:val="32"/>
          <w:lang w:eastAsia="zh-CN"/>
        </w:rPr>
        <w:t>和</w:t>
      </w:r>
      <w:r>
        <w:rPr>
          <w:rFonts w:ascii="Times New Roman" w:hAnsi="Times New Roman" w:eastAsia="方正仿宋_GBK"/>
          <w:color w:val="000000"/>
          <w:kern w:val="0"/>
          <w:sz w:val="32"/>
          <w:szCs w:val="32"/>
        </w:rPr>
        <w:t>其他商品和服务支出。</w:t>
      </w:r>
    </w:p>
    <w:p>
      <w:pPr>
        <w:widowControl/>
        <w:spacing w:line="540" w:lineRule="exact"/>
        <w:ind w:firstLine="643" w:firstLineChars="200"/>
        <w:jc w:val="left"/>
        <w:rPr>
          <w:rFonts w:ascii="Times New Roman" w:hAnsi="Times New Roman" w:eastAsia="方正黑体_GBK"/>
          <w:b/>
          <w:bCs/>
          <w:sz w:val="32"/>
          <w:szCs w:val="32"/>
        </w:rPr>
      </w:pPr>
      <w:r>
        <w:rPr>
          <w:rFonts w:ascii="Times New Roman" w:hAnsi="Times New Roman" w:eastAsia="方正黑体_GBK"/>
          <w:b/>
          <w:bCs/>
          <w:sz w:val="32"/>
          <w:szCs w:val="32"/>
        </w:rPr>
        <w:t>七、一般公共预算财政拨款“三公”经费支出决算情况说明</w:t>
      </w:r>
      <w:r>
        <w:rPr>
          <w:rFonts w:ascii="Times New Roman" w:hAnsi="Times New Roman" w:eastAsia="方正黑体_GBK"/>
          <w:b/>
          <w:bCs/>
          <w:color w:val="000000"/>
          <w:kern w:val="0"/>
          <w:sz w:val="32"/>
          <w:szCs w:val="32"/>
        </w:rPr>
        <w:t xml:space="preserve"> </w:t>
      </w:r>
    </w:p>
    <w:p>
      <w:pPr>
        <w:widowControl/>
        <w:spacing w:line="540" w:lineRule="exact"/>
        <w:ind w:firstLine="643" w:firstLineChars="200"/>
        <w:jc w:val="left"/>
        <w:rPr>
          <w:rFonts w:ascii="Times New Roman" w:hAnsi="Times New Roman" w:eastAsia="方正楷体_GBK"/>
          <w:sz w:val="32"/>
          <w:szCs w:val="32"/>
        </w:rPr>
      </w:pPr>
      <w:r>
        <w:rPr>
          <w:rFonts w:ascii="Times New Roman" w:hAnsi="Times New Roman" w:eastAsia="方正楷体_GBK"/>
          <w:b/>
          <w:color w:val="000000"/>
          <w:kern w:val="0"/>
          <w:sz w:val="32"/>
          <w:szCs w:val="32"/>
        </w:rPr>
        <w:t>（一）“三公”经费财政拨款支出决算总体情况说明</w:t>
      </w:r>
    </w:p>
    <w:p>
      <w:pPr>
        <w:widowControl/>
        <w:spacing w:line="540" w:lineRule="exact"/>
        <w:ind w:firstLine="640" w:firstLineChars="200"/>
        <w:jc w:val="left"/>
        <w:rPr>
          <w:rFonts w:ascii="Times New Roman" w:hAnsi="Times New Roman"/>
          <w:color w:val="FF0000"/>
          <w:sz w:val="32"/>
          <w:szCs w:val="32"/>
        </w:rPr>
      </w:pPr>
      <w:r>
        <w:rPr>
          <w:rFonts w:hint="eastAsia" w:ascii="Times New Roman" w:hAnsi="Times New Roman" w:eastAsia="方正仿宋_GBK"/>
          <w:kern w:val="0"/>
          <w:sz w:val="32"/>
          <w:szCs w:val="32"/>
          <w:lang w:eastAsia="zh-CN" w:bidi="ar"/>
        </w:rPr>
        <w:t>202</w:t>
      </w:r>
      <w:r>
        <w:rPr>
          <w:rFonts w:hint="eastAsia" w:ascii="Times New Roman" w:hAnsi="Times New Roman" w:eastAsia="方正仿宋_GBK"/>
          <w:kern w:val="0"/>
          <w:sz w:val="32"/>
          <w:szCs w:val="32"/>
          <w:lang w:val="en-US" w:eastAsia="zh-CN" w:bidi="ar"/>
        </w:rPr>
        <w:t>4</w:t>
      </w:r>
      <w:r>
        <w:rPr>
          <w:rFonts w:ascii="Times New Roman" w:hAnsi="Times New Roman" w:eastAsia="方正仿宋_GBK"/>
          <w:kern w:val="0"/>
          <w:sz w:val="32"/>
          <w:szCs w:val="32"/>
          <w:lang w:bidi="ar"/>
        </w:rPr>
        <w:t>年度“三公”经费财政拨款支出</w:t>
      </w:r>
      <w:r>
        <w:rPr>
          <w:rFonts w:hint="eastAsia" w:ascii="Times New Roman" w:hAnsi="Times New Roman" w:eastAsia="方正仿宋_GBK"/>
          <w:kern w:val="0"/>
          <w:sz w:val="32"/>
          <w:szCs w:val="32"/>
          <w:lang w:eastAsia="zh-CN" w:bidi="ar"/>
        </w:rPr>
        <w:t>未安排</w:t>
      </w:r>
      <w:r>
        <w:rPr>
          <w:rFonts w:ascii="Times New Roman" w:hAnsi="Times New Roman" w:eastAsia="方正仿宋_GBK"/>
          <w:kern w:val="0"/>
          <w:sz w:val="32"/>
          <w:szCs w:val="32"/>
          <w:lang w:bidi="ar"/>
        </w:rPr>
        <w:t>预算。</w:t>
      </w:r>
    </w:p>
    <w:p>
      <w:pPr>
        <w:widowControl/>
        <w:numPr>
          <w:ilvl w:val="0"/>
          <w:numId w:val="3"/>
        </w:numPr>
        <w:spacing w:line="540" w:lineRule="exact"/>
        <w:ind w:firstLine="643" w:firstLineChars="200"/>
        <w:jc w:val="left"/>
        <w:rPr>
          <w:rFonts w:ascii="Times New Roman" w:hAnsi="Times New Roman" w:eastAsia="楷体_GB2312"/>
          <w:b/>
          <w:kern w:val="0"/>
          <w:sz w:val="32"/>
          <w:szCs w:val="32"/>
        </w:rPr>
      </w:pPr>
      <w:r>
        <w:rPr>
          <w:rFonts w:ascii="Times New Roman" w:hAnsi="Times New Roman" w:eastAsia="方正楷体_GBK"/>
          <w:b/>
          <w:kern w:val="0"/>
          <w:sz w:val="32"/>
          <w:szCs w:val="32"/>
        </w:rPr>
        <w:t>“三公”经费财政拨款支出决算具体情况说明</w:t>
      </w:r>
      <w:r>
        <w:rPr>
          <w:rFonts w:ascii="Times New Roman" w:hAnsi="Times New Roman" w:eastAsia="楷体_GB2312"/>
          <w:b/>
          <w:kern w:val="0"/>
          <w:sz w:val="32"/>
          <w:szCs w:val="32"/>
        </w:rPr>
        <w:t xml:space="preserve"> </w:t>
      </w:r>
    </w:p>
    <w:p>
      <w:pPr>
        <w:widowControl/>
        <w:spacing w:line="540" w:lineRule="exact"/>
        <w:ind w:firstLine="643" w:firstLineChars="200"/>
        <w:jc w:val="left"/>
        <w:rPr>
          <w:rFonts w:ascii="Times New Roman" w:hAnsi="Times New Roman" w:eastAsia="方正仿宋_GBK"/>
          <w:kern w:val="0"/>
          <w:sz w:val="32"/>
          <w:szCs w:val="32"/>
        </w:rPr>
      </w:pPr>
      <w:r>
        <w:rPr>
          <w:rFonts w:ascii="Times New Roman" w:hAnsi="Times New Roman" w:eastAsia="方正仿宋_GBK"/>
          <w:b/>
          <w:bCs/>
          <w:kern w:val="0"/>
          <w:sz w:val="32"/>
          <w:szCs w:val="32"/>
        </w:rPr>
        <w:t>1.因公出国（境）费</w:t>
      </w:r>
      <w:r>
        <w:rPr>
          <w:rFonts w:hint="eastAsia" w:ascii="Times New Roman" w:hAnsi="Times New Roman" w:eastAsia="方正仿宋_GBK"/>
          <w:b/>
          <w:bCs/>
          <w:kern w:val="0"/>
          <w:sz w:val="32"/>
          <w:szCs w:val="32"/>
        </w:rPr>
        <w:t>：</w:t>
      </w:r>
      <w:r>
        <w:rPr>
          <w:rFonts w:ascii="Times New Roman" w:hAnsi="Times New Roman" w:eastAsia="方正仿宋_GBK"/>
          <w:kern w:val="0"/>
          <w:sz w:val="32"/>
          <w:szCs w:val="32"/>
        </w:rPr>
        <w:t>预算为0万元，支出决算</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万元。</w:t>
      </w:r>
    </w:p>
    <w:p>
      <w:pPr>
        <w:widowControl/>
        <w:ind w:firstLine="643" w:firstLineChars="200"/>
        <w:jc w:val="left"/>
        <w:rPr>
          <w:rFonts w:ascii="Times New Roman" w:hAnsi="Times New Roman" w:eastAsia="方正仿宋_GBK"/>
          <w:kern w:val="0"/>
          <w:sz w:val="32"/>
          <w:szCs w:val="32"/>
          <w:highlight w:val="yellow"/>
        </w:rPr>
      </w:pPr>
      <w:r>
        <w:rPr>
          <w:rFonts w:ascii="Times New Roman" w:hAnsi="Times New Roman" w:eastAsia="方正仿宋_GBK"/>
          <w:b/>
          <w:bCs/>
          <w:kern w:val="0"/>
          <w:sz w:val="32"/>
          <w:szCs w:val="32"/>
        </w:rPr>
        <w:t>2.公务用车购置及运行费</w:t>
      </w:r>
      <w:r>
        <w:rPr>
          <w:rFonts w:hint="eastAsia" w:ascii="Times New Roman" w:hAnsi="Times New Roman" w:eastAsia="方正仿宋_GBK"/>
          <w:b/>
          <w:bCs/>
          <w:kern w:val="0"/>
          <w:sz w:val="32"/>
          <w:szCs w:val="32"/>
        </w:rPr>
        <w:t>：</w:t>
      </w:r>
      <w:r>
        <w:rPr>
          <w:rFonts w:ascii="Times New Roman" w:hAnsi="Times New Roman" w:eastAsia="方正仿宋_GBK"/>
          <w:kern w:val="0"/>
          <w:sz w:val="32"/>
          <w:szCs w:val="32"/>
        </w:rPr>
        <w:t>预算</w:t>
      </w:r>
      <w:r>
        <w:rPr>
          <w:rFonts w:hint="eastAsia" w:ascii="Times New Roman" w:hAnsi="Times New Roman" w:eastAsia="方正仿宋_GBK"/>
          <w:kern w:val="0"/>
          <w:sz w:val="32"/>
          <w:szCs w:val="32"/>
        </w:rPr>
        <w:t>为</w:t>
      </w:r>
      <w:r>
        <w:rPr>
          <w:rFonts w:hint="eastAsia" w:ascii="Times New Roman" w:hAnsi="Times New Roman" w:eastAsia="方正仿宋_GBK"/>
          <w:kern w:val="0"/>
          <w:sz w:val="32"/>
          <w:szCs w:val="32"/>
          <w:lang w:val="en-US" w:eastAsia="zh-CN"/>
        </w:rPr>
        <w:t>0</w:t>
      </w:r>
      <w:r>
        <w:rPr>
          <w:rFonts w:hint="eastAsia" w:ascii="Times New Roman" w:hAnsi="Times New Roman" w:eastAsia="方正仿宋_GBK"/>
          <w:kern w:val="0"/>
          <w:sz w:val="32"/>
          <w:szCs w:val="32"/>
        </w:rPr>
        <w:t>万元，支出决算为</w:t>
      </w:r>
      <w:r>
        <w:rPr>
          <w:rFonts w:hint="eastAsia" w:ascii="Times New Roman" w:hAnsi="Times New Roman" w:eastAsia="方正仿宋_GBK"/>
          <w:kern w:val="0"/>
          <w:sz w:val="32"/>
          <w:szCs w:val="32"/>
          <w:lang w:val="en-US" w:eastAsia="zh-CN"/>
        </w:rPr>
        <w:t>0</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w:t>
      </w:r>
    </w:p>
    <w:p>
      <w:pPr>
        <w:widowControl/>
        <w:spacing w:line="540" w:lineRule="exact"/>
        <w:ind w:firstLine="643" w:firstLineChars="200"/>
        <w:jc w:val="left"/>
        <w:rPr>
          <w:rFonts w:ascii="Times New Roman" w:hAnsi="Times New Roman" w:eastAsia="方正仿宋_GBK"/>
          <w:kern w:val="0"/>
          <w:sz w:val="32"/>
          <w:szCs w:val="32"/>
        </w:rPr>
      </w:pPr>
      <w:r>
        <w:rPr>
          <w:rFonts w:ascii="Times New Roman" w:hAnsi="Times New Roman" w:eastAsia="方正仿宋_GBK"/>
          <w:b/>
          <w:kern w:val="0"/>
          <w:sz w:val="32"/>
          <w:szCs w:val="32"/>
        </w:rPr>
        <w:t>3.</w:t>
      </w:r>
      <w:r>
        <w:rPr>
          <w:rFonts w:ascii="Times New Roman" w:hAnsi="Times New Roman" w:eastAsia="方正仿宋_GBK"/>
          <w:b/>
          <w:bCs/>
          <w:kern w:val="0"/>
          <w:sz w:val="32"/>
          <w:szCs w:val="32"/>
        </w:rPr>
        <w:t>公务接待费</w:t>
      </w:r>
      <w:r>
        <w:rPr>
          <w:rFonts w:hint="eastAsia" w:ascii="Times New Roman" w:hAnsi="Times New Roman" w:eastAsia="方正仿宋_GBK"/>
          <w:b/>
          <w:bCs/>
          <w:kern w:val="0"/>
          <w:sz w:val="32"/>
          <w:szCs w:val="32"/>
        </w:rPr>
        <w:t>：</w:t>
      </w:r>
      <w:r>
        <w:rPr>
          <w:rFonts w:ascii="Times New Roman" w:hAnsi="Times New Roman" w:eastAsia="方正仿宋_GBK"/>
          <w:kern w:val="0"/>
          <w:sz w:val="32"/>
          <w:szCs w:val="32"/>
        </w:rPr>
        <w:t>预算为</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万元，支出决算</w:t>
      </w:r>
      <w:r>
        <w:rPr>
          <w:rFonts w:hint="eastAsia" w:ascii="Times New Roman" w:hAnsi="Times New Roman" w:eastAsia="方正仿宋_GBK"/>
          <w:kern w:val="0"/>
          <w:sz w:val="32"/>
          <w:szCs w:val="32"/>
        </w:rPr>
        <w:t>为0万元</w:t>
      </w:r>
      <w:r>
        <w:rPr>
          <w:rFonts w:ascii="Times New Roman" w:hAnsi="Times New Roman" w:eastAsia="方正仿宋_GBK"/>
          <w:kern w:val="0"/>
          <w:sz w:val="32"/>
          <w:szCs w:val="32"/>
        </w:rPr>
        <w:t>。</w:t>
      </w:r>
    </w:p>
    <w:p>
      <w:pPr>
        <w:widowControl/>
        <w:spacing w:line="540" w:lineRule="exact"/>
        <w:ind w:firstLine="643" w:firstLineChars="200"/>
        <w:jc w:val="left"/>
        <w:rPr>
          <w:rFonts w:ascii="Times New Roman" w:hAnsi="Times New Roman" w:eastAsia="方正楷体_GBK"/>
          <w:sz w:val="32"/>
          <w:szCs w:val="32"/>
        </w:rPr>
      </w:pPr>
      <w:r>
        <w:rPr>
          <w:rFonts w:ascii="Times New Roman" w:hAnsi="Times New Roman" w:eastAsia="方正黑体_GBK"/>
          <w:b/>
          <w:bCs/>
          <w:kern w:val="0"/>
          <w:sz w:val="32"/>
          <w:szCs w:val="32"/>
        </w:rPr>
        <w:t>八、</w:t>
      </w:r>
      <w:r>
        <w:rPr>
          <w:rFonts w:ascii="Times New Roman" w:hAnsi="Times New Roman" w:eastAsia="方正黑体_GBK"/>
          <w:b/>
          <w:bCs/>
          <w:sz w:val="32"/>
          <w:szCs w:val="32"/>
        </w:rPr>
        <w:t>一般公共预算财政拨款</w:t>
      </w:r>
      <w:r>
        <w:rPr>
          <w:rFonts w:ascii="Times New Roman" w:hAnsi="Times New Roman" w:eastAsia="方正黑体_GBK"/>
          <w:b/>
          <w:bCs/>
          <w:kern w:val="0"/>
          <w:sz w:val="32"/>
          <w:szCs w:val="32"/>
        </w:rPr>
        <w:t>机关运行经费支出说明</w:t>
      </w:r>
      <w:r>
        <w:rPr>
          <w:rFonts w:ascii="Times New Roman" w:hAnsi="Times New Roman" w:eastAsia="方正黑体_GBK"/>
          <w:kern w:val="0"/>
          <w:sz w:val="32"/>
          <w:szCs w:val="32"/>
        </w:rPr>
        <w:t xml:space="preserve"> </w:t>
      </w:r>
    </w:p>
    <w:p>
      <w:pPr>
        <w:widowControl/>
        <w:spacing w:line="540" w:lineRule="exact"/>
        <w:ind w:firstLine="640" w:firstLineChars="200"/>
        <w:jc w:val="left"/>
        <w:rPr>
          <w:rFonts w:ascii="Times New Roman" w:hAnsi="Times New Roman" w:eastAsia="方正仿宋_GBK"/>
          <w:color w:val="FF0000"/>
          <w:kern w:val="0"/>
          <w:sz w:val="32"/>
          <w:szCs w:val="32"/>
          <w:highlight w:val="yellow"/>
        </w:rPr>
      </w:pPr>
      <w:r>
        <w:rPr>
          <w:rFonts w:hint="eastAsia" w:ascii="Times New Roman" w:hAnsi="Times New Roman" w:eastAsia="方正仿宋_GBK"/>
          <w:kern w:val="0"/>
          <w:sz w:val="32"/>
          <w:szCs w:val="32"/>
        </w:rPr>
        <w:t>全市消防救援队伍2024年度机关运行经费支出</w:t>
      </w:r>
      <w:r>
        <w:rPr>
          <w:rFonts w:hint="eastAsia" w:ascii="Times New Roman" w:hAnsi="Times New Roman" w:eastAsia="方正仿宋_GBK"/>
          <w:kern w:val="0"/>
          <w:sz w:val="32"/>
          <w:szCs w:val="32"/>
          <w:lang w:val="en-US" w:eastAsia="zh-CN"/>
        </w:rPr>
        <w:t>21.4</w:t>
      </w:r>
      <w:r>
        <w:rPr>
          <w:rFonts w:hint="eastAsia" w:ascii="Times New Roman" w:hAnsi="Times New Roman" w:eastAsia="方正仿宋_GBK"/>
          <w:kern w:val="0"/>
          <w:sz w:val="32"/>
          <w:szCs w:val="32"/>
        </w:rPr>
        <w:t>万元，较2023年决算数</w:t>
      </w:r>
      <w:r>
        <w:rPr>
          <w:rFonts w:hint="eastAsia" w:ascii="Times New Roman" w:hAnsi="Times New Roman" w:eastAsia="方正仿宋_GBK"/>
          <w:kern w:val="0"/>
          <w:sz w:val="32"/>
          <w:szCs w:val="32"/>
          <w:lang w:val="en-US" w:eastAsia="zh-CN"/>
        </w:rPr>
        <w:t>19.4</w:t>
      </w:r>
      <w:r>
        <w:rPr>
          <w:rFonts w:hint="eastAsia" w:ascii="Times New Roman" w:hAnsi="Times New Roman" w:eastAsia="方正仿宋_GBK"/>
          <w:kern w:val="0"/>
          <w:sz w:val="32"/>
          <w:szCs w:val="32"/>
        </w:rPr>
        <w:t>万元，增长</w:t>
      </w:r>
      <w:r>
        <w:rPr>
          <w:rFonts w:hint="eastAsia" w:ascii="Times New Roman" w:hAnsi="Times New Roman" w:eastAsia="方正仿宋_GBK"/>
          <w:kern w:val="0"/>
          <w:sz w:val="32"/>
          <w:szCs w:val="32"/>
          <w:lang w:val="en-US" w:eastAsia="zh-CN"/>
        </w:rPr>
        <w:t>10.31</w:t>
      </w:r>
      <w:r>
        <w:rPr>
          <w:rFonts w:hint="eastAsia" w:ascii="Times New Roman" w:hAnsi="Times New Roman" w:eastAsia="方正仿宋_GBK"/>
          <w:kern w:val="0"/>
          <w:sz w:val="32"/>
          <w:szCs w:val="32"/>
        </w:rPr>
        <w:t>%。</w:t>
      </w:r>
    </w:p>
    <w:p>
      <w:pPr>
        <w:widowControl/>
        <w:spacing w:line="540" w:lineRule="exact"/>
        <w:ind w:firstLine="643" w:firstLineChars="200"/>
        <w:jc w:val="left"/>
        <w:rPr>
          <w:rFonts w:ascii="Times New Roman" w:hAnsi="Times New Roman" w:eastAsia="方正黑体_GBK"/>
          <w:b/>
          <w:kern w:val="0"/>
          <w:sz w:val="32"/>
          <w:szCs w:val="32"/>
        </w:rPr>
      </w:pPr>
      <w:r>
        <w:rPr>
          <w:rFonts w:ascii="Times New Roman" w:hAnsi="Times New Roman" w:eastAsia="方正黑体_GBK"/>
          <w:b/>
          <w:kern w:val="0"/>
          <w:sz w:val="32"/>
          <w:szCs w:val="32"/>
        </w:rPr>
        <w:t>九、政府采购支出说明</w:t>
      </w:r>
    </w:p>
    <w:p>
      <w:pPr>
        <w:widowControl/>
        <w:spacing w:line="540" w:lineRule="exact"/>
        <w:ind w:firstLine="640" w:firstLineChars="200"/>
        <w:jc w:val="left"/>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eastAsia="zh-CN" w:bidi="ar"/>
        </w:rPr>
        <w:t>东安县消防救援大队2023</w:t>
      </w:r>
      <w:r>
        <w:rPr>
          <w:rFonts w:ascii="Times New Roman" w:hAnsi="Times New Roman" w:eastAsia="方正仿宋_GBK"/>
          <w:kern w:val="0"/>
          <w:sz w:val="32"/>
          <w:szCs w:val="32"/>
          <w:lang w:bidi="ar"/>
        </w:rPr>
        <w:t>年度政府采购支出总额</w:t>
      </w:r>
      <w:r>
        <w:rPr>
          <w:rFonts w:hint="eastAsia" w:ascii="Times New Roman" w:hAnsi="Times New Roman" w:eastAsia="方正仿宋_GBK"/>
          <w:kern w:val="0"/>
          <w:sz w:val="32"/>
          <w:szCs w:val="32"/>
          <w:lang w:val="en-US" w:eastAsia="zh-CN" w:bidi="ar"/>
        </w:rPr>
        <w:t>0</w:t>
      </w:r>
      <w:r>
        <w:rPr>
          <w:rFonts w:ascii="Times New Roman" w:hAnsi="Times New Roman" w:eastAsia="方正仿宋_GBK"/>
          <w:kern w:val="0"/>
          <w:sz w:val="32"/>
          <w:szCs w:val="32"/>
          <w:lang w:bidi="ar"/>
        </w:rPr>
        <w:t>万元，其中：政府采购货物支出</w:t>
      </w:r>
      <w:r>
        <w:rPr>
          <w:rFonts w:hint="eastAsia" w:ascii="Times New Roman" w:hAnsi="Times New Roman" w:eastAsia="方正仿宋_GBK"/>
          <w:kern w:val="0"/>
          <w:sz w:val="32"/>
          <w:szCs w:val="32"/>
          <w:lang w:val="en-US" w:eastAsia="zh-CN" w:bidi="ar"/>
        </w:rPr>
        <w:t>5.79</w:t>
      </w:r>
      <w:r>
        <w:rPr>
          <w:rFonts w:ascii="Times New Roman" w:hAnsi="Times New Roman" w:eastAsia="方正仿宋_GBK"/>
          <w:kern w:val="0"/>
          <w:sz w:val="32"/>
          <w:szCs w:val="32"/>
          <w:lang w:bidi="ar"/>
        </w:rPr>
        <w:t>万元、政府采购工程支出</w:t>
      </w:r>
      <w:r>
        <w:rPr>
          <w:rFonts w:hint="eastAsia" w:ascii="Times New Roman" w:hAnsi="Times New Roman" w:eastAsia="方正仿宋_GBK"/>
          <w:kern w:val="0"/>
          <w:sz w:val="32"/>
          <w:szCs w:val="32"/>
          <w:lang w:val="en-US" w:eastAsia="zh-CN" w:bidi="ar"/>
        </w:rPr>
        <w:t>0</w:t>
      </w:r>
      <w:r>
        <w:rPr>
          <w:rFonts w:ascii="Times New Roman" w:hAnsi="Times New Roman" w:eastAsia="方正仿宋_GBK"/>
          <w:kern w:val="0"/>
          <w:sz w:val="32"/>
          <w:szCs w:val="32"/>
          <w:lang w:bidi="ar"/>
        </w:rPr>
        <w:t>万元、政府采购服务支出</w:t>
      </w:r>
      <w:r>
        <w:rPr>
          <w:rFonts w:hint="eastAsia" w:ascii="Times New Roman" w:hAnsi="Times New Roman" w:eastAsia="方正仿宋_GBK"/>
          <w:kern w:val="0"/>
          <w:sz w:val="32"/>
          <w:szCs w:val="32"/>
          <w:lang w:val="en-US" w:eastAsia="zh-CN" w:bidi="ar"/>
        </w:rPr>
        <w:t>0</w:t>
      </w:r>
      <w:r>
        <w:rPr>
          <w:rFonts w:ascii="Times New Roman" w:hAnsi="Times New Roman" w:eastAsia="方正仿宋_GBK"/>
          <w:kern w:val="0"/>
          <w:sz w:val="32"/>
          <w:szCs w:val="32"/>
          <w:lang w:bidi="ar"/>
        </w:rPr>
        <w:t>万元。授予中小企业合同金额</w:t>
      </w:r>
      <w:r>
        <w:rPr>
          <w:rFonts w:hint="eastAsia" w:ascii="Times New Roman" w:hAnsi="Times New Roman" w:eastAsia="方正仿宋_GBK"/>
          <w:kern w:val="0"/>
          <w:sz w:val="32"/>
          <w:szCs w:val="32"/>
          <w:lang w:val="en-US" w:eastAsia="zh-CN" w:bidi="ar"/>
        </w:rPr>
        <w:t>0</w:t>
      </w:r>
      <w:r>
        <w:rPr>
          <w:rFonts w:ascii="Times New Roman" w:hAnsi="Times New Roman" w:eastAsia="方正仿宋_GBK"/>
          <w:kern w:val="0"/>
          <w:sz w:val="32"/>
          <w:szCs w:val="32"/>
          <w:lang w:bidi="ar"/>
        </w:rPr>
        <w:t>万元，占政府采购支出总额</w:t>
      </w:r>
      <w:r>
        <w:rPr>
          <w:rFonts w:hint="eastAsia" w:ascii="Times New Roman" w:hAnsi="Times New Roman" w:eastAsia="方正仿宋_GBK"/>
          <w:kern w:val="0"/>
          <w:sz w:val="32"/>
          <w:szCs w:val="32"/>
          <w:lang w:val="en-US" w:eastAsia="zh-CN" w:bidi="ar"/>
        </w:rPr>
        <w:t>0</w:t>
      </w:r>
      <w:r>
        <w:rPr>
          <w:rFonts w:ascii="Times New Roman" w:hAnsi="Times New Roman" w:eastAsia="方正仿宋_GBK"/>
          <w:kern w:val="0"/>
          <w:sz w:val="32"/>
          <w:szCs w:val="32"/>
          <w:lang w:bidi="ar"/>
        </w:rPr>
        <w:t>%，其中：授予</w:t>
      </w:r>
      <w:r>
        <w:rPr>
          <w:rFonts w:hint="eastAsia" w:ascii="Times New Roman" w:hAnsi="Times New Roman" w:eastAsia="方正仿宋_GBK"/>
          <w:kern w:val="0"/>
          <w:sz w:val="32"/>
          <w:szCs w:val="32"/>
          <w:lang w:bidi="ar"/>
        </w:rPr>
        <w:t>小</w:t>
      </w:r>
      <w:r>
        <w:rPr>
          <w:rFonts w:ascii="Times New Roman" w:hAnsi="Times New Roman" w:eastAsia="方正仿宋_GBK"/>
          <w:kern w:val="0"/>
          <w:sz w:val="32"/>
          <w:szCs w:val="32"/>
          <w:lang w:bidi="ar"/>
        </w:rPr>
        <w:t>微企业合同金额</w:t>
      </w:r>
      <w:r>
        <w:rPr>
          <w:rFonts w:hint="eastAsia" w:ascii="Times New Roman" w:hAnsi="Times New Roman" w:eastAsia="方正仿宋_GBK"/>
          <w:kern w:val="0"/>
          <w:sz w:val="32"/>
          <w:szCs w:val="32"/>
          <w:lang w:val="en-US" w:eastAsia="zh-CN" w:bidi="ar"/>
        </w:rPr>
        <w:t>5.79</w:t>
      </w:r>
      <w:r>
        <w:rPr>
          <w:rFonts w:ascii="Times New Roman" w:hAnsi="Times New Roman" w:eastAsia="方正仿宋_GBK"/>
          <w:kern w:val="0"/>
          <w:sz w:val="32"/>
          <w:szCs w:val="32"/>
          <w:lang w:bidi="ar"/>
        </w:rPr>
        <w:t>万元，占</w:t>
      </w:r>
      <w:r>
        <w:rPr>
          <w:rFonts w:hint="eastAsia" w:ascii="Times New Roman" w:hAnsi="Times New Roman" w:eastAsia="方正仿宋_GBK"/>
          <w:kern w:val="0"/>
          <w:sz w:val="32"/>
          <w:szCs w:val="32"/>
          <w:lang w:bidi="ar"/>
        </w:rPr>
        <w:t>中小企业合同金额</w:t>
      </w:r>
      <w:r>
        <w:rPr>
          <w:rFonts w:ascii="Times New Roman" w:hAnsi="Times New Roman" w:eastAsia="方正仿宋_GBK"/>
          <w:kern w:val="0"/>
          <w:sz w:val="32"/>
          <w:szCs w:val="32"/>
          <w:lang w:bidi="ar"/>
        </w:rPr>
        <w:t>的</w:t>
      </w:r>
      <w:r>
        <w:rPr>
          <w:rFonts w:hint="eastAsia" w:ascii="Times New Roman" w:hAnsi="Times New Roman" w:eastAsia="方正仿宋_GBK"/>
          <w:kern w:val="0"/>
          <w:sz w:val="32"/>
          <w:szCs w:val="32"/>
          <w:lang w:val="en-US" w:eastAsia="zh-CN" w:bidi="ar"/>
        </w:rPr>
        <w:t>100.00</w:t>
      </w:r>
      <w:r>
        <w:rPr>
          <w:rFonts w:ascii="Times New Roman" w:hAnsi="Times New Roman" w:eastAsia="方正仿宋_GBK"/>
          <w:kern w:val="0"/>
          <w:sz w:val="32"/>
          <w:szCs w:val="32"/>
          <w:lang w:bidi="ar"/>
        </w:rPr>
        <w:t>%。</w:t>
      </w:r>
    </w:p>
    <w:p>
      <w:pPr>
        <w:widowControl/>
        <w:spacing w:line="540" w:lineRule="exact"/>
        <w:ind w:firstLine="643" w:firstLineChars="200"/>
        <w:jc w:val="left"/>
        <w:rPr>
          <w:rFonts w:ascii="Times New Roman" w:hAnsi="Times New Roman" w:eastAsia="方正黑体_GBK"/>
          <w:b/>
          <w:kern w:val="0"/>
          <w:sz w:val="32"/>
          <w:szCs w:val="32"/>
        </w:rPr>
      </w:pPr>
      <w:r>
        <w:rPr>
          <w:rFonts w:ascii="Times New Roman" w:hAnsi="Times New Roman" w:eastAsia="方正黑体_GBK"/>
          <w:b/>
          <w:kern w:val="0"/>
          <w:sz w:val="32"/>
          <w:szCs w:val="32"/>
        </w:rPr>
        <w:t>十、国有资产占用情况说明</w:t>
      </w:r>
    </w:p>
    <w:p>
      <w:pPr>
        <w:widowControl/>
        <w:spacing w:line="540" w:lineRule="exact"/>
        <w:ind w:firstLine="640" w:firstLineChars="200"/>
        <w:jc w:val="left"/>
        <w:rPr>
          <w:rFonts w:hint="default" w:ascii="Times New Roman" w:hAnsi="Times New Roman" w:eastAsia="方正仿宋_GBK"/>
          <w:color w:val="FF0000"/>
          <w:kern w:val="0"/>
          <w:sz w:val="32"/>
          <w:szCs w:val="32"/>
          <w:lang w:val="en-US" w:eastAsia="zh-CN" w:bidi="ar"/>
        </w:rPr>
      </w:pPr>
      <w:r>
        <w:rPr>
          <w:rFonts w:ascii="Times New Roman" w:hAnsi="Times New Roman" w:eastAsia="方正仿宋_GBK"/>
          <w:kern w:val="0"/>
          <w:sz w:val="32"/>
          <w:szCs w:val="32"/>
          <w:lang w:bidi="ar"/>
        </w:rPr>
        <w:t>截至</w:t>
      </w:r>
      <w:r>
        <w:rPr>
          <w:rFonts w:hint="eastAsia" w:ascii="Times New Roman" w:hAnsi="Times New Roman" w:eastAsia="方正仿宋_GBK"/>
          <w:kern w:val="0"/>
          <w:sz w:val="32"/>
          <w:szCs w:val="32"/>
          <w:lang w:eastAsia="zh-CN" w:bidi="ar"/>
        </w:rPr>
        <w:t>202</w:t>
      </w:r>
      <w:r>
        <w:rPr>
          <w:rFonts w:hint="eastAsia" w:ascii="Times New Roman" w:hAnsi="Times New Roman" w:eastAsia="方正仿宋_GBK"/>
          <w:kern w:val="0"/>
          <w:sz w:val="32"/>
          <w:szCs w:val="32"/>
          <w:lang w:val="en-US" w:eastAsia="zh-CN" w:bidi="ar"/>
        </w:rPr>
        <w:t>4</w:t>
      </w:r>
      <w:r>
        <w:rPr>
          <w:rFonts w:ascii="Times New Roman" w:hAnsi="Times New Roman" w:eastAsia="方正仿宋_GBK"/>
          <w:kern w:val="0"/>
          <w:sz w:val="32"/>
          <w:szCs w:val="32"/>
          <w:lang w:bidi="ar"/>
        </w:rPr>
        <w:t>年12月31日，消防救援队伍共有车辆</w:t>
      </w:r>
      <w:r>
        <w:rPr>
          <w:rFonts w:hint="eastAsia" w:ascii="Times New Roman" w:hAnsi="Times New Roman" w:eastAsia="方正仿宋_GBK"/>
          <w:kern w:val="0"/>
          <w:sz w:val="32"/>
          <w:szCs w:val="32"/>
          <w:lang w:val="en-US" w:eastAsia="zh-CN" w:bidi="ar"/>
        </w:rPr>
        <w:t>16</w:t>
      </w:r>
      <w:r>
        <w:rPr>
          <w:rFonts w:ascii="Times New Roman" w:hAnsi="Times New Roman" w:eastAsia="方正仿宋_GBK"/>
          <w:kern w:val="0"/>
          <w:sz w:val="32"/>
          <w:szCs w:val="32"/>
          <w:lang w:bidi="ar"/>
        </w:rPr>
        <w:t>辆，其中：应急保障用车</w:t>
      </w:r>
      <w:r>
        <w:rPr>
          <w:rFonts w:hint="eastAsia" w:ascii="Times New Roman" w:hAnsi="Times New Roman" w:eastAsia="方正仿宋_GBK"/>
          <w:kern w:val="0"/>
          <w:sz w:val="32"/>
          <w:szCs w:val="32"/>
          <w:lang w:val="en-US" w:eastAsia="zh-CN" w:bidi="ar"/>
        </w:rPr>
        <w:t>2</w:t>
      </w:r>
      <w:r>
        <w:rPr>
          <w:rFonts w:ascii="Times New Roman" w:hAnsi="Times New Roman" w:eastAsia="方正仿宋_GBK"/>
          <w:kern w:val="0"/>
          <w:sz w:val="32"/>
          <w:szCs w:val="32"/>
          <w:lang w:bidi="ar"/>
        </w:rPr>
        <w:t>辆、执法执勤用车</w:t>
      </w:r>
      <w:r>
        <w:rPr>
          <w:rFonts w:hint="eastAsia" w:ascii="Times New Roman" w:hAnsi="Times New Roman" w:eastAsia="方正仿宋_GBK"/>
          <w:kern w:val="0"/>
          <w:sz w:val="32"/>
          <w:szCs w:val="32"/>
          <w:lang w:val="en-US" w:eastAsia="zh-CN" w:bidi="ar"/>
        </w:rPr>
        <w:t>3</w:t>
      </w:r>
      <w:r>
        <w:rPr>
          <w:rFonts w:ascii="Times New Roman" w:hAnsi="Times New Roman" w:eastAsia="方正仿宋_GBK"/>
          <w:kern w:val="0"/>
          <w:sz w:val="32"/>
          <w:szCs w:val="32"/>
          <w:lang w:bidi="ar"/>
        </w:rPr>
        <w:t>辆、特种专业技术用车</w:t>
      </w:r>
      <w:r>
        <w:rPr>
          <w:rFonts w:hint="eastAsia" w:ascii="Times New Roman" w:hAnsi="Times New Roman" w:eastAsia="方正仿宋_GBK"/>
          <w:kern w:val="0"/>
          <w:sz w:val="32"/>
          <w:szCs w:val="32"/>
          <w:lang w:val="en-US" w:eastAsia="zh-CN" w:bidi="ar"/>
        </w:rPr>
        <w:t>11</w:t>
      </w:r>
      <w:r>
        <w:rPr>
          <w:rFonts w:ascii="Times New Roman" w:hAnsi="Times New Roman" w:eastAsia="方正仿宋_GBK"/>
          <w:kern w:val="0"/>
          <w:sz w:val="32"/>
          <w:szCs w:val="32"/>
          <w:lang w:bidi="ar"/>
        </w:rPr>
        <w:t>辆</w:t>
      </w:r>
      <w:r>
        <w:rPr>
          <w:rFonts w:hint="eastAsia" w:ascii="Times New Roman" w:hAnsi="Times New Roman" w:eastAsia="方正仿宋_GBK"/>
          <w:kern w:val="0"/>
          <w:sz w:val="32"/>
          <w:szCs w:val="32"/>
          <w:lang w:val="en-US" w:eastAsia="zh-CN" w:bidi="ar"/>
        </w:rPr>
        <w:t>;单价50万元以上通用设备0台（套），单价100万元以上专用设备0台（套）。</w:t>
      </w:r>
    </w:p>
    <w:p>
      <w:pPr>
        <w:widowControl/>
        <w:spacing w:line="540" w:lineRule="exact"/>
        <w:ind w:firstLine="643" w:firstLineChars="200"/>
        <w:jc w:val="left"/>
        <w:rPr>
          <w:rFonts w:ascii="Times New Roman" w:hAnsi="Times New Roman" w:eastAsia="方正黑体_GBK"/>
          <w:b/>
          <w:kern w:val="0"/>
          <w:sz w:val="32"/>
          <w:szCs w:val="32"/>
        </w:rPr>
      </w:pPr>
      <w:r>
        <w:rPr>
          <w:rFonts w:ascii="Times New Roman" w:hAnsi="Times New Roman" w:eastAsia="方正黑体_GBK"/>
          <w:b/>
          <w:kern w:val="0"/>
          <w:sz w:val="32"/>
          <w:szCs w:val="32"/>
        </w:rPr>
        <w:t xml:space="preserve">十一、预算绩效情况说明 </w:t>
      </w:r>
    </w:p>
    <w:p>
      <w:pPr>
        <w:widowControl/>
        <w:spacing w:line="540" w:lineRule="exact"/>
        <w:ind w:firstLine="643" w:firstLineChars="200"/>
        <w:jc w:val="left"/>
        <w:rPr>
          <w:rFonts w:ascii="Times New Roman" w:hAnsi="Times New Roman" w:eastAsia="方正楷体_GBK"/>
          <w:b/>
          <w:kern w:val="0"/>
          <w:sz w:val="32"/>
          <w:szCs w:val="32"/>
        </w:rPr>
      </w:pPr>
      <w:r>
        <w:rPr>
          <w:rFonts w:ascii="Times New Roman" w:hAnsi="Times New Roman" w:eastAsia="方正楷体_GBK"/>
          <w:b/>
          <w:kern w:val="0"/>
          <w:sz w:val="32"/>
          <w:szCs w:val="32"/>
        </w:rPr>
        <w:t>（一）预算绩效管理工作开展情况</w:t>
      </w:r>
    </w:p>
    <w:p>
      <w:pPr>
        <w:spacing w:line="540" w:lineRule="exact"/>
        <w:ind w:firstLine="645"/>
        <w:jc w:val="left"/>
        <w:rPr>
          <w:rFonts w:hint="eastAsia" w:eastAsia="宋体"/>
          <w:highlight w:val="none"/>
          <w:lang w:eastAsia="zh-CN"/>
        </w:rPr>
      </w:pPr>
      <w:r>
        <w:rPr>
          <w:rFonts w:ascii="Times New Roman" w:hAnsi="Times New Roman" w:eastAsia="方正仿宋_GBK"/>
          <w:kern w:val="0"/>
          <w:sz w:val="32"/>
          <w:szCs w:val="32"/>
          <w:highlight w:val="none"/>
          <w:lang w:bidi="ar"/>
        </w:rPr>
        <w:t>根据预算绩效管理要求，我</w:t>
      </w:r>
      <w:r>
        <w:rPr>
          <w:rFonts w:hint="eastAsia" w:ascii="Times New Roman" w:hAnsi="Times New Roman" w:eastAsia="方正仿宋_GBK"/>
          <w:kern w:val="0"/>
          <w:sz w:val="32"/>
          <w:szCs w:val="32"/>
          <w:highlight w:val="none"/>
          <w:lang w:eastAsia="zh-CN" w:bidi="ar"/>
        </w:rPr>
        <w:t>大</w:t>
      </w:r>
      <w:r>
        <w:rPr>
          <w:rFonts w:hint="eastAsia" w:ascii="Times New Roman" w:hAnsi="Times New Roman" w:eastAsia="方正仿宋_GBK"/>
          <w:kern w:val="0"/>
          <w:sz w:val="32"/>
          <w:szCs w:val="32"/>
          <w:highlight w:val="none"/>
          <w:lang w:bidi="ar"/>
        </w:rPr>
        <w:t>队</w:t>
      </w:r>
      <w:r>
        <w:rPr>
          <w:rFonts w:ascii="Times New Roman" w:hAnsi="Times New Roman" w:eastAsia="方正仿宋_GBK"/>
          <w:kern w:val="0"/>
          <w:sz w:val="32"/>
          <w:szCs w:val="32"/>
          <w:highlight w:val="none"/>
          <w:lang w:bidi="ar"/>
        </w:rPr>
        <w:t>组织对</w:t>
      </w:r>
      <w:r>
        <w:rPr>
          <w:rFonts w:hint="eastAsia" w:ascii="Times New Roman" w:hAnsi="Times New Roman" w:eastAsia="方正仿宋_GBK"/>
          <w:kern w:val="0"/>
          <w:sz w:val="32"/>
          <w:szCs w:val="32"/>
          <w:highlight w:val="none"/>
          <w:lang w:eastAsia="zh-CN" w:bidi="ar"/>
        </w:rPr>
        <w:t>202</w:t>
      </w:r>
      <w:r>
        <w:rPr>
          <w:rFonts w:hint="eastAsia" w:ascii="Times New Roman" w:hAnsi="Times New Roman" w:eastAsia="方正仿宋_GBK"/>
          <w:kern w:val="0"/>
          <w:sz w:val="32"/>
          <w:szCs w:val="32"/>
          <w:highlight w:val="none"/>
          <w:lang w:val="en-US" w:eastAsia="zh-CN" w:bidi="ar"/>
        </w:rPr>
        <w:t>4</w:t>
      </w:r>
      <w:r>
        <w:rPr>
          <w:rFonts w:ascii="Times New Roman" w:hAnsi="Times New Roman" w:eastAsia="方正仿宋_GBK"/>
          <w:kern w:val="0"/>
          <w:sz w:val="32"/>
          <w:szCs w:val="32"/>
          <w:highlight w:val="none"/>
          <w:lang w:bidi="ar"/>
        </w:rPr>
        <w:t>年度一般公共预算项目支出全面开展绩效自评，其中，</w:t>
      </w:r>
      <w:r>
        <w:rPr>
          <w:rFonts w:hint="eastAsia" w:ascii="Times New Roman" w:hAnsi="Times New Roman" w:eastAsia="方正仿宋_GBK"/>
          <w:kern w:val="0"/>
          <w:sz w:val="32"/>
          <w:szCs w:val="32"/>
          <w:highlight w:val="none"/>
          <w:lang w:eastAsia="zh-CN" w:bidi="ar"/>
        </w:rPr>
        <w:t>二</w:t>
      </w:r>
      <w:r>
        <w:rPr>
          <w:rFonts w:ascii="Times New Roman" w:hAnsi="Times New Roman" w:eastAsia="方正仿宋_GBK"/>
          <w:kern w:val="0"/>
          <w:sz w:val="32"/>
          <w:szCs w:val="32"/>
          <w:highlight w:val="none"/>
          <w:lang w:bidi="ar"/>
        </w:rPr>
        <w:t>级项目</w:t>
      </w:r>
      <w:r>
        <w:rPr>
          <w:rFonts w:hint="eastAsia" w:ascii="Times New Roman" w:hAnsi="Times New Roman" w:eastAsia="方正仿宋_GBK"/>
          <w:kern w:val="0"/>
          <w:sz w:val="32"/>
          <w:szCs w:val="32"/>
          <w:highlight w:val="none"/>
          <w:lang w:val="en-US" w:eastAsia="zh-CN" w:bidi="ar"/>
        </w:rPr>
        <w:t>1</w:t>
      </w:r>
      <w:r>
        <w:rPr>
          <w:rFonts w:ascii="Times New Roman" w:hAnsi="Times New Roman" w:eastAsia="方正仿宋_GBK"/>
          <w:kern w:val="0"/>
          <w:sz w:val="32"/>
          <w:szCs w:val="32"/>
          <w:highlight w:val="none"/>
          <w:lang w:bidi="ar"/>
        </w:rPr>
        <w:t>个，共涉及资金</w:t>
      </w:r>
      <w:r>
        <w:rPr>
          <w:rFonts w:hint="eastAsia" w:ascii="Times New Roman" w:hAnsi="Times New Roman" w:eastAsia="方正仿宋_GBK"/>
          <w:bCs/>
          <w:sz w:val="32"/>
          <w:szCs w:val="32"/>
          <w:highlight w:val="none"/>
          <w:lang w:val="en-US" w:eastAsia="zh-CN"/>
        </w:rPr>
        <w:t>45.36</w:t>
      </w:r>
      <w:r>
        <w:rPr>
          <w:rFonts w:ascii="Times New Roman" w:hAnsi="Times New Roman" w:eastAsia="方正仿宋_GBK"/>
          <w:kern w:val="0"/>
          <w:sz w:val="32"/>
          <w:szCs w:val="32"/>
          <w:highlight w:val="none"/>
          <w:lang w:bidi="ar"/>
        </w:rPr>
        <w:t>万元，占一般公共预算项目支出总额的100%。</w:t>
      </w:r>
    </w:p>
    <w:p>
      <w:pPr>
        <w:widowControl/>
        <w:spacing w:line="540" w:lineRule="exact"/>
        <w:ind w:firstLine="643" w:firstLineChars="200"/>
        <w:jc w:val="left"/>
        <w:rPr>
          <w:rFonts w:ascii="Times New Roman" w:hAnsi="Times New Roman" w:eastAsia="方正楷体_GBK"/>
          <w:b/>
          <w:kern w:val="0"/>
          <w:sz w:val="32"/>
          <w:szCs w:val="32"/>
        </w:rPr>
      </w:pPr>
      <w:r>
        <w:rPr>
          <w:rFonts w:ascii="Times New Roman" w:hAnsi="Times New Roman" w:eastAsia="方正楷体_GBK"/>
          <w:b/>
          <w:kern w:val="0"/>
          <w:sz w:val="32"/>
          <w:szCs w:val="32"/>
        </w:rPr>
        <w:t>（二）部门决算中项目绩效自评结果</w:t>
      </w:r>
    </w:p>
    <w:p>
      <w:pPr>
        <w:spacing w:line="540" w:lineRule="exact"/>
        <w:ind w:firstLine="600"/>
        <w:rPr>
          <w:rFonts w:ascii="Times New Roman" w:hAnsi="Times New Roman" w:eastAsia="方正仿宋_GBK"/>
          <w:sz w:val="32"/>
          <w:szCs w:val="32"/>
        </w:rPr>
      </w:pPr>
      <w:r>
        <w:rPr>
          <w:rFonts w:ascii="Times New Roman" w:hAnsi="Times New Roman" w:eastAsia="方正仿宋_GBK"/>
          <w:b/>
          <w:bCs/>
          <w:sz w:val="32"/>
          <w:szCs w:val="32"/>
        </w:rPr>
        <w:t>1．</w:t>
      </w:r>
      <w:r>
        <w:rPr>
          <w:rFonts w:ascii="Times New Roman" w:hAnsi="Times New Roman" w:eastAsia="方正仿宋_GBK"/>
          <w:sz w:val="32"/>
          <w:szCs w:val="32"/>
        </w:rPr>
        <w:t>服装护具及伙食补助项目绩效自评综述：根据年初设定的绩效目标，项目自评得分在90分以上，评价等级为“优”。项目全年预算数</w:t>
      </w:r>
      <w:r>
        <w:rPr>
          <w:rFonts w:hint="eastAsia" w:ascii="Times New Roman" w:hAnsi="Times New Roman" w:eastAsia="方正仿宋_GBK"/>
          <w:sz w:val="32"/>
          <w:szCs w:val="32"/>
          <w:lang w:val="en-US" w:eastAsia="zh-CN"/>
        </w:rPr>
        <w:t>45.36</w:t>
      </w:r>
      <w:r>
        <w:rPr>
          <w:rFonts w:ascii="Times New Roman" w:hAnsi="Times New Roman" w:eastAsia="方正仿宋_GBK"/>
          <w:sz w:val="32"/>
          <w:szCs w:val="32"/>
        </w:rPr>
        <w:t>万元，执行数为</w:t>
      </w:r>
      <w:r>
        <w:rPr>
          <w:rFonts w:hint="eastAsia" w:ascii="Times New Roman" w:hAnsi="Times New Roman" w:eastAsia="方正楷体_GBK"/>
          <w:sz w:val="32"/>
          <w:szCs w:val="32"/>
          <w:lang w:val="en-US" w:eastAsia="zh-CN"/>
        </w:rPr>
        <w:t>35.4</w:t>
      </w:r>
      <w:r>
        <w:rPr>
          <w:rFonts w:ascii="Times New Roman" w:hAnsi="Times New Roman" w:eastAsia="方正仿宋_GBK"/>
          <w:sz w:val="32"/>
          <w:szCs w:val="32"/>
        </w:rPr>
        <w:t>万元，完成预算的</w:t>
      </w:r>
      <w:r>
        <w:rPr>
          <w:rFonts w:hint="eastAsia" w:ascii="Times New Roman" w:hAnsi="Times New Roman" w:eastAsia="方正楷体_GBK"/>
          <w:sz w:val="32"/>
          <w:szCs w:val="32"/>
          <w:lang w:val="en-US" w:eastAsia="zh-CN"/>
        </w:rPr>
        <w:t>78.04</w:t>
      </w:r>
      <w:r>
        <w:rPr>
          <w:rFonts w:ascii="Times New Roman" w:hAnsi="Times New Roman" w:eastAsia="方正楷体_GBK"/>
          <w:sz w:val="32"/>
          <w:szCs w:val="32"/>
        </w:rPr>
        <w:t>%</w:t>
      </w:r>
      <w:r>
        <w:rPr>
          <w:rFonts w:ascii="Times New Roman" w:hAnsi="Times New Roman" w:eastAsia="方正仿宋_GBK"/>
          <w:sz w:val="32"/>
          <w:szCs w:val="32"/>
        </w:rPr>
        <w:t>。</w:t>
      </w:r>
      <w:r>
        <w:rPr>
          <w:rFonts w:ascii="Times New Roman" w:hAnsi="Times New Roman" w:eastAsia="方正仿宋_GBK"/>
          <w:b/>
          <w:sz w:val="32"/>
          <w:szCs w:val="32"/>
        </w:rPr>
        <w:t>项目绩效目标完成情况：</w:t>
      </w:r>
      <w:r>
        <w:rPr>
          <w:rFonts w:ascii="Times New Roman" w:hAnsi="Times New Roman" w:eastAsia="方正仿宋_GBK"/>
          <w:sz w:val="32"/>
          <w:szCs w:val="32"/>
        </w:rPr>
        <w:t>按人员实力和伙食费补助标准，保障了消防救援人员</w:t>
      </w:r>
      <w:r>
        <w:rPr>
          <w:rFonts w:hint="eastAsia" w:ascii="Times New Roman" w:hAnsi="Times New Roman" w:eastAsia="方正仿宋_GBK"/>
          <w:sz w:val="32"/>
          <w:szCs w:val="32"/>
        </w:rPr>
        <w:t>饮食</w:t>
      </w:r>
      <w:r>
        <w:rPr>
          <w:rFonts w:ascii="Times New Roman" w:hAnsi="Times New Roman" w:eastAsia="方正仿宋_GBK"/>
          <w:sz w:val="32"/>
          <w:szCs w:val="32"/>
        </w:rPr>
        <w:t>需要。</w:t>
      </w:r>
    </w:p>
    <w:p>
      <w:pPr>
        <w:widowControl/>
        <w:numPr>
          <w:ilvl w:val="0"/>
          <w:numId w:val="3"/>
        </w:numPr>
        <w:spacing w:line="540" w:lineRule="exact"/>
        <w:ind w:firstLine="643" w:firstLineChars="200"/>
        <w:jc w:val="left"/>
        <w:rPr>
          <w:rFonts w:hint="eastAsia" w:ascii="Times New Roman" w:hAnsi="Times New Roman" w:eastAsia="方正楷体_GBK"/>
          <w:b/>
          <w:kern w:val="0"/>
          <w:sz w:val="32"/>
          <w:szCs w:val="32"/>
        </w:rPr>
      </w:pPr>
      <w:r>
        <w:rPr>
          <w:rFonts w:hint="eastAsia" w:ascii="Times New Roman" w:hAnsi="Times New Roman" w:eastAsia="方正楷体_GBK"/>
          <w:b/>
          <w:kern w:val="0"/>
          <w:sz w:val="32"/>
          <w:szCs w:val="32"/>
        </w:rPr>
        <w:t>部分项目绩效自评表</w:t>
      </w:r>
    </w:p>
    <w:p>
      <w:pPr>
        <w:spacing w:line="540" w:lineRule="exact"/>
        <w:ind w:firstLine="600"/>
        <w:rPr>
          <w:rFonts w:ascii="Times New Roman" w:hAnsi="Times New Roman" w:eastAsia="方正仿宋_GBK"/>
          <w:sz w:val="32"/>
          <w:szCs w:val="32"/>
        </w:rPr>
      </w:pPr>
      <w:r>
        <w:drawing>
          <wp:anchor distT="0" distB="0" distL="114300" distR="114300" simplePos="0" relativeHeight="251719680" behindDoc="0" locked="0" layoutInCell="1" allowOverlap="1">
            <wp:simplePos x="0" y="0"/>
            <wp:positionH relativeFrom="column">
              <wp:posOffset>-350520</wp:posOffset>
            </wp:positionH>
            <wp:positionV relativeFrom="paragraph">
              <wp:posOffset>182880</wp:posOffset>
            </wp:positionV>
            <wp:extent cx="5594985" cy="5064760"/>
            <wp:effectExtent l="0" t="0" r="5715" b="254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5594985" cy="5064760"/>
                    </a:xfrm>
                    <a:prstGeom prst="rect">
                      <a:avLst/>
                    </a:prstGeom>
                    <a:noFill/>
                    <a:ln>
                      <a:noFill/>
                    </a:ln>
                  </pic:spPr>
                </pic:pic>
              </a:graphicData>
            </a:graphic>
          </wp:anchor>
        </w:drawing>
      </w: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p>
    <w:p>
      <w:pPr>
        <w:pStyle w:val="3"/>
        <w:ind w:firstLine="640"/>
        <w:rPr>
          <w:rFonts w:ascii="Times New Roman" w:hAnsi="Times New Roman" w:eastAsia="仿宋_GB2312"/>
          <w:b/>
          <w:color w:val="000000"/>
          <w:kern w:val="0"/>
          <w:sz w:val="32"/>
          <w:szCs w:val="32"/>
        </w:rPr>
      </w:pPr>
      <w:r>
        <w:rPr>
          <w:rFonts w:ascii="Times New Roman" w:hAnsi="Times New Roman"/>
          <w:color w:val="FF0000"/>
          <w:kern w:val="0"/>
          <w:sz w:val="32"/>
          <w:szCs w:val="32"/>
        </w:rPr>
        <w:pict>
          <v:rect id="矩形 20" o:spid="_x0000_s1035" o:spt="1" style="position:absolute;left:0pt;margin-left:-103.95pt;margin-top:10.9pt;height:150.6pt;width:609.9pt;z-index:251662336;v-text-anchor:middle;mso-width-relative:page;mso-height-relative:page;" fillcolor="#95B3D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">
            <v:path/>
            <v:fill on="t" focussize="0,0"/>
            <v:stroke weight="2pt" color="#385D8A"/>
            <v:imagedata o:title=""/>
            <o:lock v:ext="edit"/>
            <v:textbox>
              <w:txbxContent>
                <w:p>
                  <w:pPr>
                    <w:pStyle w:val="2"/>
                    <w:jc w:val="center"/>
                    <w:rPr>
                      <w:rFonts w:ascii="黑体" w:hAnsi="黑体" w:eastAsia="黑体" w:cs="黑体"/>
                      <w:sz w:val="52"/>
                      <w:szCs w:val="52"/>
                    </w:rPr>
                  </w:pPr>
                  <w:r>
                    <w:rPr>
                      <w:rFonts w:hint="eastAsia" w:ascii="方正黑体_GBK" w:hAnsi="方正黑体_GBK" w:eastAsia="方正黑体_GBK" w:cs="方正黑体_GBK"/>
                      <w:sz w:val="52"/>
                      <w:szCs w:val="52"/>
                    </w:rPr>
                    <w:t>第四部分 名词解释</w:t>
                  </w:r>
                </w:p>
              </w:txbxContent>
            </v:textbox>
          </v:rect>
        </w:pict>
      </w: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widowControl/>
        <w:jc w:val="left"/>
        <w:rPr>
          <w:rFonts w:ascii="Times New Roman" w:hAnsi="Times New Roman" w:eastAsia="仿宋_GB2312"/>
          <w:b/>
          <w:color w:val="000000"/>
          <w:kern w:val="0"/>
          <w:sz w:val="32"/>
          <w:szCs w:val="32"/>
        </w:rPr>
      </w:pPr>
    </w:p>
    <w:p>
      <w:pPr>
        <w:spacing w:line="540" w:lineRule="exact"/>
        <w:ind w:firstLine="643" w:firstLineChars="200"/>
        <w:rPr>
          <w:rFonts w:ascii="Times New Roman" w:hAnsi="Times New Roman" w:eastAsia="方正仿宋_GBK"/>
          <w:b/>
          <w:sz w:val="32"/>
          <w:szCs w:val="32"/>
        </w:rPr>
      </w:pPr>
    </w:p>
    <w:p>
      <w:pPr>
        <w:spacing w:line="540" w:lineRule="exact"/>
        <w:ind w:firstLine="643" w:firstLineChars="200"/>
        <w:rPr>
          <w:rFonts w:ascii="Times New Roman" w:hAnsi="Times New Roman" w:eastAsia="方正仿宋_GBK"/>
          <w:b/>
          <w:sz w:val="32"/>
          <w:szCs w:val="32"/>
        </w:rPr>
      </w:pPr>
    </w:p>
    <w:p>
      <w:pPr>
        <w:spacing w:line="540" w:lineRule="exact"/>
        <w:ind w:firstLine="643" w:firstLineChars="200"/>
        <w:rPr>
          <w:rFonts w:ascii="Times New Roman" w:hAnsi="Times New Roman" w:eastAsia="方正仿宋_GBK"/>
          <w:b/>
          <w:sz w:val="32"/>
          <w:szCs w:val="32"/>
        </w:rPr>
      </w:pP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（一）一般公共预算财政拨款收入：</w:t>
      </w:r>
      <w:r>
        <w:rPr>
          <w:rFonts w:ascii="Times New Roman" w:hAnsi="Times New Roman" w:eastAsia="方正仿宋_GBK"/>
          <w:sz w:val="32"/>
          <w:szCs w:val="32"/>
        </w:rPr>
        <w:t>指中央财政当年拨付的资金。</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（二）其他收入：</w:t>
      </w:r>
      <w:r>
        <w:rPr>
          <w:rFonts w:ascii="Times New Roman" w:hAnsi="Times New Roman" w:eastAsia="方正仿宋_GBK"/>
          <w:sz w:val="32"/>
          <w:szCs w:val="32"/>
        </w:rPr>
        <w:t>指除 “一般公共预算财政拨款收入</w:t>
      </w:r>
      <w:r>
        <w:rPr>
          <w:rFonts w:hint="eastAsia" w:ascii="Times New Roman" w:hAnsi="Times New Roman" w:eastAsia="方正仿宋_GBK"/>
          <w:sz w:val="32"/>
          <w:szCs w:val="32"/>
        </w:rPr>
        <w:t>”“</w:t>
      </w:r>
      <w:r>
        <w:rPr>
          <w:rFonts w:ascii="Times New Roman" w:hAnsi="Times New Roman" w:eastAsia="方正仿宋_GBK"/>
          <w:sz w:val="32"/>
          <w:szCs w:val="32"/>
        </w:rPr>
        <w:t>事业收入</w:t>
      </w:r>
      <w:r>
        <w:rPr>
          <w:rFonts w:hint="eastAsia" w:ascii="Times New Roman" w:hAnsi="Times New Roman" w:eastAsia="方正仿宋_GBK"/>
          <w:sz w:val="32"/>
          <w:szCs w:val="32"/>
        </w:rPr>
        <w:t>”“</w:t>
      </w:r>
      <w:r>
        <w:rPr>
          <w:rFonts w:ascii="Times New Roman" w:hAnsi="Times New Roman" w:eastAsia="方正仿宋_GBK"/>
          <w:sz w:val="32"/>
          <w:szCs w:val="32"/>
        </w:rPr>
        <w:t>事业单位经营收入”等以外的收入。</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三</w:t>
      </w:r>
      <w:r>
        <w:rPr>
          <w:rFonts w:ascii="Times New Roman" w:hAnsi="Times New Roman" w:eastAsia="方正仿宋_GBK"/>
          <w:b/>
          <w:sz w:val="32"/>
          <w:szCs w:val="32"/>
        </w:rPr>
        <w:t>）年初结转和结余：</w:t>
      </w:r>
      <w:r>
        <w:rPr>
          <w:rFonts w:ascii="Times New Roman" w:hAnsi="Times New Roman" w:eastAsia="方正仿宋_GBK"/>
          <w:sz w:val="32"/>
          <w:szCs w:val="32"/>
        </w:rPr>
        <w:t>指单位以前年度尚未完成、结转到本年按有关规定继续使用的资金。</w:t>
      </w:r>
    </w:p>
    <w:p>
      <w:pPr>
        <w:widowControl/>
        <w:spacing w:line="540" w:lineRule="exact"/>
        <w:ind w:firstLine="643" w:firstLineChars="200"/>
        <w:rPr>
          <w:rFonts w:ascii="Times New Roman" w:hAnsi="Times New Roman" w:eastAsia="方正仿宋_GBK"/>
        </w:rPr>
      </w:pPr>
      <w:bookmarkStart w:id="1" w:name="OLE_LINK1"/>
      <w:r>
        <w:rPr>
          <w:rFonts w:ascii="Times New Roman" w:hAnsi="Times New Roman" w:eastAsia="方正仿宋_GBK"/>
          <w:b/>
          <w:sz w:val="32"/>
          <w:szCs w:val="32"/>
        </w:rPr>
        <w:t>（</w:t>
      </w:r>
      <w:r>
        <w:rPr>
          <w:rFonts w:hint="eastAsia" w:ascii="Times New Roman" w:hAnsi="Times New Roman" w:eastAsia="方正仿宋_GBK"/>
          <w:b/>
          <w:sz w:val="32"/>
          <w:szCs w:val="32"/>
        </w:rPr>
        <w:t>四</w:t>
      </w:r>
      <w:r>
        <w:rPr>
          <w:rFonts w:ascii="Times New Roman" w:hAnsi="Times New Roman" w:eastAsia="方正仿宋_GBK"/>
          <w:b/>
          <w:sz w:val="32"/>
          <w:szCs w:val="32"/>
        </w:rPr>
        <w:t>）住房保障支出（类）住房改革支出（款）</w:t>
      </w:r>
      <w:bookmarkEnd w:id="1"/>
      <w:r>
        <w:rPr>
          <w:rFonts w:ascii="Times New Roman" w:hAnsi="Times New Roman" w:eastAsia="方正仿宋_GBK"/>
          <w:b/>
          <w:sz w:val="32"/>
          <w:szCs w:val="32"/>
        </w:rPr>
        <w:t>住房公积金（项）</w:t>
      </w:r>
      <w:r>
        <w:rPr>
          <w:rFonts w:ascii="Times New Roman" w:hAnsi="Times New Roman" w:eastAsia="方正仿宋_GBK"/>
          <w:sz w:val="32"/>
          <w:szCs w:val="32"/>
        </w:rPr>
        <w:t>：反映行政事业单位按人力资源和社会保障部、财政部规定的基本工资和津贴补贴以及规定比例为职工缴纳的住房公积金。</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五</w:t>
      </w:r>
      <w:r>
        <w:rPr>
          <w:rFonts w:ascii="Times New Roman" w:hAnsi="Times New Roman" w:eastAsia="方正仿宋_GBK"/>
          <w:b/>
          <w:sz w:val="32"/>
          <w:szCs w:val="32"/>
        </w:rPr>
        <w:t>）住房保障支出（类）住房改革支出（款）购房补贴（项）</w:t>
      </w:r>
      <w:r>
        <w:rPr>
          <w:rFonts w:ascii="Times New Roman" w:hAnsi="Times New Roman" w:eastAsia="方正仿宋_GBK"/>
          <w:sz w:val="32"/>
          <w:szCs w:val="32"/>
        </w:rPr>
        <w:t>：反映按房改政策规定，行政事业单位向符合条件职工（含离退休人员）发放的用于购买住房的补贴。</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六</w:t>
      </w:r>
      <w:r>
        <w:rPr>
          <w:rFonts w:ascii="Times New Roman" w:hAnsi="Times New Roman" w:eastAsia="方正仿宋_GBK"/>
          <w:b/>
          <w:sz w:val="32"/>
          <w:szCs w:val="32"/>
        </w:rPr>
        <w:t>）灾害防治及应急管理支出（类）消防事务（款）行政运行（项）</w:t>
      </w:r>
      <w:r>
        <w:rPr>
          <w:rFonts w:ascii="Times New Roman" w:hAnsi="Times New Roman" w:eastAsia="方正仿宋_GBK"/>
          <w:sz w:val="32"/>
          <w:szCs w:val="32"/>
        </w:rPr>
        <w:t>：指消防救援局及所属消防救援队伍用于保障机构正常运行、开展日常工作的基本支出。</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七</w:t>
      </w:r>
      <w:r>
        <w:rPr>
          <w:rFonts w:ascii="Times New Roman" w:hAnsi="Times New Roman" w:eastAsia="方正仿宋_GBK"/>
          <w:b/>
          <w:sz w:val="32"/>
          <w:szCs w:val="32"/>
        </w:rPr>
        <w:t>）灾害防治及应急管理支出（类）消防事务（款）消防应急救援（项）</w:t>
      </w:r>
      <w:r>
        <w:rPr>
          <w:rFonts w:ascii="Times New Roman" w:hAnsi="Times New Roman" w:eastAsia="方正仿宋_GBK"/>
          <w:sz w:val="32"/>
          <w:szCs w:val="32"/>
        </w:rPr>
        <w:t>：指消防救援局开展消防应急救援方面的支出。</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八</w:t>
      </w:r>
      <w:r>
        <w:rPr>
          <w:rFonts w:ascii="Times New Roman" w:hAnsi="Times New Roman" w:eastAsia="方正仿宋_GBK"/>
          <w:b/>
          <w:sz w:val="32"/>
          <w:szCs w:val="32"/>
        </w:rPr>
        <w:t>）灾害防治及应急管理支出（类）消防事务（款）其他消防事务支出（项）</w:t>
      </w:r>
      <w:r>
        <w:rPr>
          <w:rFonts w:ascii="Times New Roman" w:hAnsi="Times New Roman" w:eastAsia="方正仿宋_GBK"/>
          <w:sz w:val="32"/>
          <w:szCs w:val="32"/>
        </w:rPr>
        <w:t>：指消防救援局部门机动费项目支出及消防产品合格评定中心的各项支出。</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w:t>
      </w:r>
      <w:r>
        <w:rPr>
          <w:rFonts w:hint="eastAsia" w:ascii="Times New Roman" w:hAnsi="Times New Roman" w:eastAsia="方正仿宋_GBK"/>
          <w:b/>
          <w:sz w:val="32"/>
          <w:szCs w:val="32"/>
        </w:rPr>
        <w:t>九</w:t>
      </w:r>
      <w:r>
        <w:rPr>
          <w:rFonts w:ascii="Times New Roman" w:hAnsi="Times New Roman" w:eastAsia="方正仿宋_GBK"/>
          <w:b/>
          <w:sz w:val="32"/>
          <w:szCs w:val="32"/>
        </w:rPr>
        <w:t>）年末结转和结余：</w:t>
      </w:r>
      <w:r>
        <w:rPr>
          <w:rFonts w:ascii="Times New Roman" w:hAnsi="Times New Roman" w:eastAsia="方正仿宋_GBK"/>
          <w:sz w:val="32"/>
          <w:szCs w:val="32"/>
        </w:rPr>
        <w:t>指单位本年度或以前年度预算安排、因客观条件发生变化未全部执行或未执行，结转到以后年度继续使用的资金，或项目已完成等产生的结余资金。</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（十）基本支出：</w:t>
      </w:r>
      <w:r>
        <w:rPr>
          <w:rFonts w:ascii="Times New Roman" w:hAnsi="Times New Roman" w:eastAsia="方正仿宋_GBK"/>
          <w:sz w:val="32"/>
          <w:szCs w:val="32"/>
        </w:rPr>
        <w:t>指为保障机构正常运转、完成日常工作任务而发生的人员支出和公用支出。</w:t>
      </w:r>
    </w:p>
    <w:p>
      <w:pPr>
        <w:widowControl/>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（十</w:t>
      </w:r>
      <w:r>
        <w:rPr>
          <w:rFonts w:hint="eastAsia" w:ascii="Times New Roman" w:hAnsi="Times New Roman" w:eastAsia="方正仿宋_GBK"/>
          <w:b/>
          <w:sz w:val="32"/>
          <w:szCs w:val="32"/>
        </w:rPr>
        <w:t>一</w:t>
      </w:r>
      <w:r>
        <w:rPr>
          <w:rFonts w:ascii="Times New Roman" w:hAnsi="Times New Roman" w:eastAsia="方正仿宋_GBK"/>
          <w:b/>
          <w:sz w:val="32"/>
          <w:szCs w:val="32"/>
        </w:rPr>
        <w:t>）项目支出：</w:t>
      </w:r>
      <w:r>
        <w:rPr>
          <w:rFonts w:ascii="Times New Roman" w:hAnsi="Times New Roman" w:eastAsia="方正仿宋_GBK"/>
          <w:sz w:val="32"/>
          <w:szCs w:val="32"/>
        </w:rPr>
        <w:t>指在基本支出之外为完成特定行政任务和事业发展目标所发生的支出。</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（十二）“三公”经费：</w:t>
      </w:r>
      <w:r>
        <w:rPr>
          <w:rFonts w:ascii="Times New Roman" w:hAnsi="Times New Roman" w:eastAsia="方正仿宋_GBK"/>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（十</w:t>
      </w:r>
      <w:r>
        <w:rPr>
          <w:rFonts w:hint="eastAsia" w:ascii="Times New Roman" w:hAnsi="Times New Roman" w:eastAsia="方正仿宋_GBK"/>
          <w:b/>
          <w:sz w:val="32"/>
          <w:szCs w:val="32"/>
        </w:rPr>
        <w:t>三</w:t>
      </w:r>
      <w:r>
        <w:rPr>
          <w:rFonts w:ascii="Times New Roman" w:hAnsi="Times New Roman" w:eastAsia="方正仿宋_GBK"/>
          <w:b/>
          <w:sz w:val="32"/>
          <w:szCs w:val="32"/>
        </w:rPr>
        <w:t>）机关运行经费：</w:t>
      </w:r>
      <w:r>
        <w:rPr>
          <w:rFonts w:ascii="Times New Roman" w:hAnsi="Times New Roman" w:eastAsia="方正仿宋_GBK"/>
          <w:sz w:val="32"/>
          <w:szCs w:val="32"/>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widowControl/>
        <w:jc w:val="left"/>
        <w:rPr>
          <w:rFonts w:ascii="Times New Roman" w:hAnsi="Times New Roman" w:eastAsia="仿宋_GB2312"/>
          <w:color w:val="FF0000"/>
          <w:kern w:val="0"/>
          <w:sz w:val="32"/>
          <w:szCs w:val="32"/>
        </w:rPr>
      </w:pPr>
    </w:p>
    <w:p>
      <w:pPr>
        <w:spacing w:line="540" w:lineRule="exact"/>
        <w:ind w:right="-512" w:rightChars="-244"/>
        <w:rPr>
          <w:rFonts w:ascii="Times New Roman" w:hAnsi="Times New Roman" w:eastAsia="方正小标宋_GBK"/>
          <w:color w:val="000000"/>
          <w:kern w:val="0"/>
          <w:sz w:val="44"/>
          <w:szCs w:val="44"/>
        </w:rPr>
      </w:pPr>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1D8F5D-5FBD-4237-A591-1542E8A503C2}"/>
  </w:font>
  <w:font w:name="黑体">
    <w:panose1 w:val="02010609060101010101"/>
    <w:charset w:val="86"/>
    <w:family w:val="auto"/>
    <w:pitch w:val="default"/>
    <w:sig w:usb0="800002BF" w:usb1="38CF7CFA" w:usb2="00000016" w:usb3="00000000" w:csb0="00040001" w:csb1="00000000"/>
    <w:embedRegular r:id="rId2" w:fontKey="{F4B016AF-DA5E-4393-9149-3C898C9252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3" w:fontKey="{ABF65AFF-6E64-4ED4-98B5-25B915DA3211}"/>
  </w:font>
  <w:font w:name="隶书">
    <w:panose1 w:val="02010509060101010101"/>
    <w:charset w:val="86"/>
    <w:family w:val="modern"/>
    <w:pitch w:val="default"/>
    <w:sig w:usb0="00000000" w:usb1="00000000" w:usb2="00000000" w:usb3="00000000" w:csb0="00000000" w:csb1="00000000"/>
    <w:embedRegular r:id="rId4" w:fontKey="{DC382A32-7D49-476A-9BA1-F13FF3EFB51F}"/>
  </w:font>
  <w:font w:name="方正黑体_GBK">
    <w:panose1 w:val="03000509000000000000"/>
    <w:charset w:val="86"/>
    <w:family w:val="script"/>
    <w:pitch w:val="default"/>
    <w:sig w:usb0="00000001" w:usb1="080E0000" w:usb2="00000000" w:usb3="00000000" w:csb0="00040000" w:csb1="00000000"/>
    <w:embedRegular r:id="rId5" w:fontKey="{CF41D215-6AFF-4C60-B3D8-6EB6C82B85A8}"/>
  </w:font>
  <w:font w:name="方正仿宋_GBK">
    <w:panose1 w:val="03000509000000000000"/>
    <w:charset w:val="86"/>
    <w:family w:val="script"/>
    <w:pitch w:val="default"/>
    <w:sig w:usb0="00000001" w:usb1="080E0000" w:usb2="00000000" w:usb3="00000000" w:csb0="00040000" w:csb1="00000000"/>
    <w:embedRegular r:id="rId6" w:fontKey="{CAA26C39-AEDE-4CCA-9DE2-64B1A0935B63}"/>
  </w:font>
  <w:font w:name="方正楷体_GBK">
    <w:panose1 w:val="03000509000000000000"/>
    <w:charset w:val="86"/>
    <w:family w:val="script"/>
    <w:pitch w:val="default"/>
    <w:sig w:usb0="00000001" w:usb1="080E0000" w:usb2="00000000" w:usb3="00000000" w:csb0="00040000" w:csb1="00000000"/>
    <w:embedRegular r:id="rId7" w:fontKey="{0D5DAF92-64E0-4F31-8255-375E2AAF5895}"/>
  </w:font>
  <w:font w:name="楷体_GB2312">
    <w:panose1 w:val="02010609030101010101"/>
    <w:charset w:val="86"/>
    <w:family w:val="modern"/>
    <w:pitch w:val="default"/>
    <w:sig w:usb0="00000001" w:usb1="080E0000" w:usb2="00000000" w:usb3="00000000" w:csb0="00040000" w:csb1="00000000"/>
    <w:embedRegular r:id="rId8" w:fontKey="{60BE8567-52BE-4324-92B3-E3FBD384FDF5}"/>
  </w:font>
  <w:font w:name="仿宋_GB2312">
    <w:panose1 w:val="02010609030101010101"/>
    <w:charset w:val="86"/>
    <w:family w:val="modern"/>
    <w:pitch w:val="default"/>
    <w:sig w:usb0="00000001" w:usb1="080E0000" w:usb2="00000000" w:usb3="00000000" w:csb0="00040000" w:csb1="00000000"/>
    <w:embedRegular r:id="rId9" w:fontKey="{6E41C979-AF12-4DF5-B67F-16BADD3511A0}"/>
  </w:font>
  <w:font w:name="方正小标宋_GBK">
    <w:panose1 w:val="03000509000000000000"/>
    <w:charset w:val="86"/>
    <w:family w:val="script"/>
    <w:pitch w:val="default"/>
    <w:sig w:usb0="00000001" w:usb1="080E0000" w:usb2="00000000" w:usb3="00000000" w:csb0="00040000" w:csb1="00000000"/>
    <w:embedRegular r:id="rId10" w:fontKey="{8A17C6B0-B7D2-4660-99E4-D8A6EF6E74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761"/>
      <w:rPr>
        <w:rFonts w:ascii="宋体" w:hAnsi="宋体" w:eastAsia="宋体" w:cs="宋体"/>
        <w:sz w:val="18"/>
        <w:szCs w:val="18"/>
      </w:rPr>
    </w:pPr>
    <w:r>
      <w:rPr>
        <w:rFonts w:ascii="宋体" w:hAnsi="宋体" w:eastAsia="宋体" w:cs="宋体"/>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6"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35110"/>
    <w:multiLevelType w:val="singleLevel"/>
    <w:tmpl w:val="8C035110"/>
    <w:lvl w:ilvl="0" w:tentative="0">
      <w:start w:val="1"/>
      <w:numFmt w:val="decimal"/>
      <w:suff w:val="nothing"/>
      <w:lvlText w:val="（%1）"/>
      <w:lvlJc w:val="left"/>
      <w:rPr>
        <w:rFonts w:hint="default"/>
        <w:b/>
        <w:bCs/>
        <w:color w:val="auto"/>
      </w:rPr>
    </w:lvl>
  </w:abstractNum>
  <w:abstractNum w:abstractNumId="1">
    <w:nsid w:val="C3C33A08"/>
    <w:multiLevelType w:val="singleLevel"/>
    <w:tmpl w:val="C3C33A08"/>
    <w:lvl w:ilvl="0" w:tentative="0">
      <w:start w:val="2"/>
      <w:numFmt w:val="chineseCounting"/>
      <w:suff w:val="nothing"/>
      <w:lvlText w:val="（%1）"/>
      <w:lvlJc w:val="left"/>
      <w:rPr>
        <w:rFonts w:hint="eastAsia"/>
      </w:rPr>
    </w:lvl>
  </w:abstractNum>
  <w:abstractNum w:abstractNumId="2">
    <w:nsid w:val="F76ED24A"/>
    <w:multiLevelType w:val="singleLevel"/>
    <w:tmpl w:val="F76ED24A"/>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hYWNhNzJmOTQ3NTE5ODNhNWQ3MWJiNGE3Zjc3MWUifQ=="/>
  </w:docVars>
  <w:rsids>
    <w:rsidRoot w:val="00F1320C"/>
    <w:rsid w:val="000038D5"/>
    <w:rsid w:val="000071E7"/>
    <w:rsid w:val="000139A1"/>
    <w:rsid w:val="00015544"/>
    <w:rsid w:val="00015C7C"/>
    <w:rsid w:val="00024425"/>
    <w:rsid w:val="0003134C"/>
    <w:rsid w:val="0003264B"/>
    <w:rsid w:val="00033BB0"/>
    <w:rsid w:val="00045688"/>
    <w:rsid w:val="00054368"/>
    <w:rsid w:val="00055CD8"/>
    <w:rsid w:val="00056EF6"/>
    <w:rsid w:val="0005711B"/>
    <w:rsid w:val="00066CD5"/>
    <w:rsid w:val="00066EE7"/>
    <w:rsid w:val="000738E9"/>
    <w:rsid w:val="0007737B"/>
    <w:rsid w:val="000819D3"/>
    <w:rsid w:val="00082005"/>
    <w:rsid w:val="0008716B"/>
    <w:rsid w:val="0009007E"/>
    <w:rsid w:val="000972E1"/>
    <w:rsid w:val="000A6726"/>
    <w:rsid w:val="000A7246"/>
    <w:rsid w:val="000B0A9A"/>
    <w:rsid w:val="000B3977"/>
    <w:rsid w:val="000C3505"/>
    <w:rsid w:val="000C3C25"/>
    <w:rsid w:val="000C44B2"/>
    <w:rsid w:val="000C6C0B"/>
    <w:rsid w:val="000C6F86"/>
    <w:rsid w:val="000C7F08"/>
    <w:rsid w:val="000D31B7"/>
    <w:rsid w:val="000D5330"/>
    <w:rsid w:val="000D671B"/>
    <w:rsid w:val="000D6D8D"/>
    <w:rsid w:val="000E371C"/>
    <w:rsid w:val="000F0D6B"/>
    <w:rsid w:val="000F10C0"/>
    <w:rsid w:val="000F2AB2"/>
    <w:rsid w:val="00101201"/>
    <w:rsid w:val="00117C5D"/>
    <w:rsid w:val="00125CC4"/>
    <w:rsid w:val="001317E9"/>
    <w:rsid w:val="001337D6"/>
    <w:rsid w:val="00133818"/>
    <w:rsid w:val="00136602"/>
    <w:rsid w:val="001377C9"/>
    <w:rsid w:val="00140186"/>
    <w:rsid w:val="00143AB2"/>
    <w:rsid w:val="0014552B"/>
    <w:rsid w:val="00151BA2"/>
    <w:rsid w:val="00151EAB"/>
    <w:rsid w:val="001567FB"/>
    <w:rsid w:val="001603EC"/>
    <w:rsid w:val="001630AB"/>
    <w:rsid w:val="00163681"/>
    <w:rsid w:val="001679D1"/>
    <w:rsid w:val="001826B8"/>
    <w:rsid w:val="00185B1D"/>
    <w:rsid w:val="00191FE8"/>
    <w:rsid w:val="001A46F6"/>
    <w:rsid w:val="001B2746"/>
    <w:rsid w:val="001C2A23"/>
    <w:rsid w:val="001C4C13"/>
    <w:rsid w:val="001C7A9D"/>
    <w:rsid w:val="001D7B85"/>
    <w:rsid w:val="001E1900"/>
    <w:rsid w:val="001E771B"/>
    <w:rsid w:val="001F5AC2"/>
    <w:rsid w:val="001F7BF0"/>
    <w:rsid w:val="00224640"/>
    <w:rsid w:val="00225636"/>
    <w:rsid w:val="002266B2"/>
    <w:rsid w:val="00231B9F"/>
    <w:rsid w:val="00241F05"/>
    <w:rsid w:val="00251334"/>
    <w:rsid w:val="00261E08"/>
    <w:rsid w:val="002623D7"/>
    <w:rsid w:val="002664FD"/>
    <w:rsid w:val="00266718"/>
    <w:rsid w:val="00267E0B"/>
    <w:rsid w:val="0027057A"/>
    <w:rsid w:val="0027248F"/>
    <w:rsid w:val="002748B5"/>
    <w:rsid w:val="002770EB"/>
    <w:rsid w:val="00284E11"/>
    <w:rsid w:val="002859DD"/>
    <w:rsid w:val="00292F7F"/>
    <w:rsid w:val="00297AA2"/>
    <w:rsid w:val="002A47E0"/>
    <w:rsid w:val="002A4FE8"/>
    <w:rsid w:val="002A5440"/>
    <w:rsid w:val="002A6201"/>
    <w:rsid w:val="002B2245"/>
    <w:rsid w:val="002B6B23"/>
    <w:rsid w:val="002C30FD"/>
    <w:rsid w:val="002C53E4"/>
    <w:rsid w:val="002C7023"/>
    <w:rsid w:val="002D5F94"/>
    <w:rsid w:val="002E5CF0"/>
    <w:rsid w:val="002E641E"/>
    <w:rsid w:val="002F0A10"/>
    <w:rsid w:val="0031093E"/>
    <w:rsid w:val="0031229E"/>
    <w:rsid w:val="00314718"/>
    <w:rsid w:val="00317263"/>
    <w:rsid w:val="0032085E"/>
    <w:rsid w:val="00321836"/>
    <w:rsid w:val="00322276"/>
    <w:rsid w:val="00324D5B"/>
    <w:rsid w:val="003273F9"/>
    <w:rsid w:val="00340F42"/>
    <w:rsid w:val="00342F9D"/>
    <w:rsid w:val="0034500E"/>
    <w:rsid w:val="003503E3"/>
    <w:rsid w:val="0035599A"/>
    <w:rsid w:val="003605C3"/>
    <w:rsid w:val="00360834"/>
    <w:rsid w:val="00363C42"/>
    <w:rsid w:val="003668E7"/>
    <w:rsid w:val="0037445F"/>
    <w:rsid w:val="00376908"/>
    <w:rsid w:val="00382322"/>
    <w:rsid w:val="00383B8B"/>
    <w:rsid w:val="00385A1B"/>
    <w:rsid w:val="0039075E"/>
    <w:rsid w:val="00393998"/>
    <w:rsid w:val="003A22CA"/>
    <w:rsid w:val="003B25C0"/>
    <w:rsid w:val="003D23D6"/>
    <w:rsid w:val="003D36C3"/>
    <w:rsid w:val="003D4866"/>
    <w:rsid w:val="003E25DE"/>
    <w:rsid w:val="003E6D9C"/>
    <w:rsid w:val="003F0723"/>
    <w:rsid w:val="0040221E"/>
    <w:rsid w:val="0040523B"/>
    <w:rsid w:val="004064E1"/>
    <w:rsid w:val="004123D7"/>
    <w:rsid w:val="00412632"/>
    <w:rsid w:val="0042066F"/>
    <w:rsid w:val="00422767"/>
    <w:rsid w:val="00427C7B"/>
    <w:rsid w:val="004337DC"/>
    <w:rsid w:val="004443F7"/>
    <w:rsid w:val="00450C4E"/>
    <w:rsid w:val="00453277"/>
    <w:rsid w:val="004619A3"/>
    <w:rsid w:val="00463038"/>
    <w:rsid w:val="0046385F"/>
    <w:rsid w:val="004670F9"/>
    <w:rsid w:val="00470539"/>
    <w:rsid w:val="0047469E"/>
    <w:rsid w:val="004839EA"/>
    <w:rsid w:val="00484377"/>
    <w:rsid w:val="00485DD3"/>
    <w:rsid w:val="004941F0"/>
    <w:rsid w:val="00494478"/>
    <w:rsid w:val="004A5FF6"/>
    <w:rsid w:val="004A7195"/>
    <w:rsid w:val="004A7A39"/>
    <w:rsid w:val="004A7F9E"/>
    <w:rsid w:val="004B00F5"/>
    <w:rsid w:val="004B5241"/>
    <w:rsid w:val="004C19F1"/>
    <w:rsid w:val="004C306C"/>
    <w:rsid w:val="004C5B3C"/>
    <w:rsid w:val="004C6BF3"/>
    <w:rsid w:val="004C7F5A"/>
    <w:rsid w:val="004D14A1"/>
    <w:rsid w:val="004D181D"/>
    <w:rsid w:val="004D76A8"/>
    <w:rsid w:val="004E1342"/>
    <w:rsid w:val="004E2C3C"/>
    <w:rsid w:val="004E6DA2"/>
    <w:rsid w:val="004F54AC"/>
    <w:rsid w:val="004F5DA4"/>
    <w:rsid w:val="004F65B3"/>
    <w:rsid w:val="00512AE9"/>
    <w:rsid w:val="00512CBB"/>
    <w:rsid w:val="0051505E"/>
    <w:rsid w:val="00530785"/>
    <w:rsid w:val="00536333"/>
    <w:rsid w:val="00540445"/>
    <w:rsid w:val="0054531B"/>
    <w:rsid w:val="00554D97"/>
    <w:rsid w:val="00560760"/>
    <w:rsid w:val="00564AB5"/>
    <w:rsid w:val="00564D3D"/>
    <w:rsid w:val="0057433B"/>
    <w:rsid w:val="00584125"/>
    <w:rsid w:val="00585DE0"/>
    <w:rsid w:val="00587A48"/>
    <w:rsid w:val="00592096"/>
    <w:rsid w:val="0059494A"/>
    <w:rsid w:val="00597B64"/>
    <w:rsid w:val="005A14C4"/>
    <w:rsid w:val="005A15F8"/>
    <w:rsid w:val="005B1B0F"/>
    <w:rsid w:val="005B4E4C"/>
    <w:rsid w:val="005B6F40"/>
    <w:rsid w:val="005C245C"/>
    <w:rsid w:val="005C5A0F"/>
    <w:rsid w:val="005C7BE9"/>
    <w:rsid w:val="005D2208"/>
    <w:rsid w:val="005D31CC"/>
    <w:rsid w:val="005D57A2"/>
    <w:rsid w:val="005E66A3"/>
    <w:rsid w:val="005F6FB7"/>
    <w:rsid w:val="005F7524"/>
    <w:rsid w:val="00604235"/>
    <w:rsid w:val="00607FFC"/>
    <w:rsid w:val="006105ED"/>
    <w:rsid w:val="00614F75"/>
    <w:rsid w:val="00625DA7"/>
    <w:rsid w:val="00626606"/>
    <w:rsid w:val="00626F01"/>
    <w:rsid w:val="006273F5"/>
    <w:rsid w:val="0063413C"/>
    <w:rsid w:val="006346C8"/>
    <w:rsid w:val="006372CB"/>
    <w:rsid w:val="00650120"/>
    <w:rsid w:val="0065261A"/>
    <w:rsid w:val="00656201"/>
    <w:rsid w:val="00657101"/>
    <w:rsid w:val="0068738C"/>
    <w:rsid w:val="006933FB"/>
    <w:rsid w:val="00695D76"/>
    <w:rsid w:val="00696FAB"/>
    <w:rsid w:val="00697A2C"/>
    <w:rsid w:val="006A2ED4"/>
    <w:rsid w:val="006A72B5"/>
    <w:rsid w:val="006B1108"/>
    <w:rsid w:val="006B720C"/>
    <w:rsid w:val="006B7732"/>
    <w:rsid w:val="006D0E8A"/>
    <w:rsid w:val="006D4C51"/>
    <w:rsid w:val="006D601A"/>
    <w:rsid w:val="006E24F5"/>
    <w:rsid w:val="006E40BA"/>
    <w:rsid w:val="006E4A44"/>
    <w:rsid w:val="006F595D"/>
    <w:rsid w:val="006F6CDF"/>
    <w:rsid w:val="00703D35"/>
    <w:rsid w:val="00710353"/>
    <w:rsid w:val="00715B7F"/>
    <w:rsid w:val="00730DDE"/>
    <w:rsid w:val="007327F8"/>
    <w:rsid w:val="0074126C"/>
    <w:rsid w:val="007426EC"/>
    <w:rsid w:val="0075520D"/>
    <w:rsid w:val="00767581"/>
    <w:rsid w:val="00772F73"/>
    <w:rsid w:val="00775A4F"/>
    <w:rsid w:val="00777E8F"/>
    <w:rsid w:val="00781ABC"/>
    <w:rsid w:val="00783687"/>
    <w:rsid w:val="00784A34"/>
    <w:rsid w:val="0078672D"/>
    <w:rsid w:val="007900A7"/>
    <w:rsid w:val="0079166B"/>
    <w:rsid w:val="00792800"/>
    <w:rsid w:val="00794586"/>
    <w:rsid w:val="007A719D"/>
    <w:rsid w:val="007B32CE"/>
    <w:rsid w:val="007B543F"/>
    <w:rsid w:val="007C37DF"/>
    <w:rsid w:val="007D12D2"/>
    <w:rsid w:val="007D6450"/>
    <w:rsid w:val="007D76A3"/>
    <w:rsid w:val="007E04AE"/>
    <w:rsid w:val="007E41A7"/>
    <w:rsid w:val="007E6C2A"/>
    <w:rsid w:val="007F1A00"/>
    <w:rsid w:val="007F1E70"/>
    <w:rsid w:val="007F4089"/>
    <w:rsid w:val="007F59C0"/>
    <w:rsid w:val="007F6634"/>
    <w:rsid w:val="007F70DD"/>
    <w:rsid w:val="00800E07"/>
    <w:rsid w:val="0080511E"/>
    <w:rsid w:val="00807139"/>
    <w:rsid w:val="008074C1"/>
    <w:rsid w:val="008138D5"/>
    <w:rsid w:val="00822514"/>
    <w:rsid w:val="00826C01"/>
    <w:rsid w:val="00827AA4"/>
    <w:rsid w:val="008405A2"/>
    <w:rsid w:val="00840798"/>
    <w:rsid w:val="0084247B"/>
    <w:rsid w:val="00843E11"/>
    <w:rsid w:val="00847EC5"/>
    <w:rsid w:val="0085272D"/>
    <w:rsid w:val="00852B67"/>
    <w:rsid w:val="00861BA3"/>
    <w:rsid w:val="00862F86"/>
    <w:rsid w:val="0086424F"/>
    <w:rsid w:val="00866E78"/>
    <w:rsid w:val="00883ED5"/>
    <w:rsid w:val="00885785"/>
    <w:rsid w:val="00886965"/>
    <w:rsid w:val="00886A13"/>
    <w:rsid w:val="008870BC"/>
    <w:rsid w:val="008903ED"/>
    <w:rsid w:val="00890E2D"/>
    <w:rsid w:val="0089709C"/>
    <w:rsid w:val="008A029F"/>
    <w:rsid w:val="008A4B98"/>
    <w:rsid w:val="008B0301"/>
    <w:rsid w:val="008B3616"/>
    <w:rsid w:val="008B4EE0"/>
    <w:rsid w:val="008C7403"/>
    <w:rsid w:val="008D2A34"/>
    <w:rsid w:val="008D49F2"/>
    <w:rsid w:val="008D6A29"/>
    <w:rsid w:val="008F0EFD"/>
    <w:rsid w:val="008F5461"/>
    <w:rsid w:val="00907F8F"/>
    <w:rsid w:val="00916382"/>
    <w:rsid w:val="0091671E"/>
    <w:rsid w:val="0091797A"/>
    <w:rsid w:val="009224CC"/>
    <w:rsid w:val="00925E0D"/>
    <w:rsid w:val="009260DE"/>
    <w:rsid w:val="00931022"/>
    <w:rsid w:val="00944A0C"/>
    <w:rsid w:val="00952151"/>
    <w:rsid w:val="00962193"/>
    <w:rsid w:val="00966463"/>
    <w:rsid w:val="00967D55"/>
    <w:rsid w:val="00970FDB"/>
    <w:rsid w:val="00974085"/>
    <w:rsid w:val="009770A3"/>
    <w:rsid w:val="009804FA"/>
    <w:rsid w:val="00981DF2"/>
    <w:rsid w:val="00982B7E"/>
    <w:rsid w:val="00983A0F"/>
    <w:rsid w:val="00991162"/>
    <w:rsid w:val="0099238F"/>
    <w:rsid w:val="00992AC8"/>
    <w:rsid w:val="009970BD"/>
    <w:rsid w:val="009A464E"/>
    <w:rsid w:val="009A4C6B"/>
    <w:rsid w:val="009B1EB4"/>
    <w:rsid w:val="009B3A4A"/>
    <w:rsid w:val="009B55AC"/>
    <w:rsid w:val="009C16D5"/>
    <w:rsid w:val="009C1741"/>
    <w:rsid w:val="009D1185"/>
    <w:rsid w:val="009D20EB"/>
    <w:rsid w:val="009D72FB"/>
    <w:rsid w:val="009E4EE5"/>
    <w:rsid w:val="009F1E62"/>
    <w:rsid w:val="00A13C7D"/>
    <w:rsid w:val="00A16F44"/>
    <w:rsid w:val="00A21BEF"/>
    <w:rsid w:val="00A21D88"/>
    <w:rsid w:val="00A220CB"/>
    <w:rsid w:val="00A22915"/>
    <w:rsid w:val="00A37837"/>
    <w:rsid w:val="00A4072F"/>
    <w:rsid w:val="00A45660"/>
    <w:rsid w:val="00A47EF5"/>
    <w:rsid w:val="00A538AC"/>
    <w:rsid w:val="00A57E08"/>
    <w:rsid w:val="00A729AF"/>
    <w:rsid w:val="00A74152"/>
    <w:rsid w:val="00A91471"/>
    <w:rsid w:val="00A93866"/>
    <w:rsid w:val="00AA1931"/>
    <w:rsid w:val="00AB1B8D"/>
    <w:rsid w:val="00AB3371"/>
    <w:rsid w:val="00AB4F40"/>
    <w:rsid w:val="00AB5486"/>
    <w:rsid w:val="00AB722E"/>
    <w:rsid w:val="00AC2C38"/>
    <w:rsid w:val="00AD2B2B"/>
    <w:rsid w:val="00AD43A8"/>
    <w:rsid w:val="00AE3577"/>
    <w:rsid w:val="00AE4FCF"/>
    <w:rsid w:val="00AE52F8"/>
    <w:rsid w:val="00AF1215"/>
    <w:rsid w:val="00B00290"/>
    <w:rsid w:val="00B01062"/>
    <w:rsid w:val="00B044B9"/>
    <w:rsid w:val="00B04716"/>
    <w:rsid w:val="00B070E8"/>
    <w:rsid w:val="00B17ECC"/>
    <w:rsid w:val="00B310F1"/>
    <w:rsid w:val="00B35302"/>
    <w:rsid w:val="00B35EC4"/>
    <w:rsid w:val="00B4239D"/>
    <w:rsid w:val="00B43FBF"/>
    <w:rsid w:val="00B531A7"/>
    <w:rsid w:val="00B61D5E"/>
    <w:rsid w:val="00B61DCE"/>
    <w:rsid w:val="00B64CB6"/>
    <w:rsid w:val="00B65EEF"/>
    <w:rsid w:val="00B675FB"/>
    <w:rsid w:val="00B87923"/>
    <w:rsid w:val="00B954BE"/>
    <w:rsid w:val="00BA0A56"/>
    <w:rsid w:val="00BA1A83"/>
    <w:rsid w:val="00BA654C"/>
    <w:rsid w:val="00BB2AB4"/>
    <w:rsid w:val="00BB3D32"/>
    <w:rsid w:val="00BB40A2"/>
    <w:rsid w:val="00BC1B86"/>
    <w:rsid w:val="00BC1E52"/>
    <w:rsid w:val="00BC2D3E"/>
    <w:rsid w:val="00BC4B41"/>
    <w:rsid w:val="00BD4314"/>
    <w:rsid w:val="00BE7A05"/>
    <w:rsid w:val="00BF5CA0"/>
    <w:rsid w:val="00C05126"/>
    <w:rsid w:val="00C06A7C"/>
    <w:rsid w:val="00C1095D"/>
    <w:rsid w:val="00C11D4A"/>
    <w:rsid w:val="00C205DF"/>
    <w:rsid w:val="00C21482"/>
    <w:rsid w:val="00C22007"/>
    <w:rsid w:val="00C239EE"/>
    <w:rsid w:val="00C35FD0"/>
    <w:rsid w:val="00C41CBB"/>
    <w:rsid w:val="00C43FEF"/>
    <w:rsid w:val="00C45F80"/>
    <w:rsid w:val="00C52C23"/>
    <w:rsid w:val="00C73C4A"/>
    <w:rsid w:val="00C7743B"/>
    <w:rsid w:val="00C82E4B"/>
    <w:rsid w:val="00C92C88"/>
    <w:rsid w:val="00C96C11"/>
    <w:rsid w:val="00C978FB"/>
    <w:rsid w:val="00CA195C"/>
    <w:rsid w:val="00CA5EDA"/>
    <w:rsid w:val="00CA6B37"/>
    <w:rsid w:val="00CB0EE5"/>
    <w:rsid w:val="00CB0FDF"/>
    <w:rsid w:val="00CB56BE"/>
    <w:rsid w:val="00CC282A"/>
    <w:rsid w:val="00CD127D"/>
    <w:rsid w:val="00CD4C6B"/>
    <w:rsid w:val="00CE7C95"/>
    <w:rsid w:val="00CF0820"/>
    <w:rsid w:val="00CF62D3"/>
    <w:rsid w:val="00D05EDD"/>
    <w:rsid w:val="00D06977"/>
    <w:rsid w:val="00D07BAC"/>
    <w:rsid w:val="00D11BF9"/>
    <w:rsid w:val="00D13B65"/>
    <w:rsid w:val="00D17F24"/>
    <w:rsid w:val="00D2122E"/>
    <w:rsid w:val="00D22BE8"/>
    <w:rsid w:val="00D33144"/>
    <w:rsid w:val="00D34535"/>
    <w:rsid w:val="00D42EB1"/>
    <w:rsid w:val="00D469F8"/>
    <w:rsid w:val="00D52D24"/>
    <w:rsid w:val="00D55C6F"/>
    <w:rsid w:val="00D565EF"/>
    <w:rsid w:val="00D56C00"/>
    <w:rsid w:val="00D61EC5"/>
    <w:rsid w:val="00D6671E"/>
    <w:rsid w:val="00D74D6A"/>
    <w:rsid w:val="00D81C02"/>
    <w:rsid w:val="00D823AE"/>
    <w:rsid w:val="00D86F6C"/>
    <w:rsid w:val="00D91AB8"/>
    <w:rsid w:val="00D96A8C"/>
    <w:rsid w:val="00DA35F6"/>
    <w:rsid w:val="00DA52AB"/>
    <w:rsid w:val="00DA52BF"/>
    <w:rsid w:val="00DA6E18"/>
    <w:rsid w:val="00DA7040"/>
    <w:rsid w:val="00DA793A"/>
    <w:rsid w:val="00DC6069"/>
    <w:rsid w:val="00DD092B"/>
    <w:rsid w:val="00DD4ECC"/>
    <w:rsid w:val="00DE52E2"/>
    <w:rsid w:val="00DF5612"/>
    <w:rsid w:val="00E04A5F"/>
    <w:rsid w:val="00E207B6"/>
    <w:rsid w:val="00E333C1"/>
    <w:rsid w:val="00E448C9"/>
    <w:rsid w:val="00E4494E"/>
    <w:rsid w:val="00E459BB"/>
    <w:rsid w:val="00E47B65"/>
    <w:rsid w:val="00E505AC"/>
    <w:rsid w:val="00E507C6"/>
    <w:rsid w:val="00E55E55"/>
    <w:rsid w:val="00E6444F"/>
    <w:rsid w:val="00E671EC"/>
    <w:rsid w:val="00E86A75"/>
    <w:rsid w:val="00E92C4D"/>
    <w:rsid w:val="00EA320D"/>
    <w:rsid w:val="00EA3E57"/>
    <w:rsid w:val="00EA572C"/>
    <w:rsid w:val="00EA6762"/>
    <w:rsid w:val="00EA67EE"/>
    <w:rsid w:val="00EB2924"/>
    <w:rsid w:val="00EB6750"/>
    <w:rsid w:val="00EB6FBF"/>
    <w:rsid w:val="00EC3468"/>
    <w:rsid w:val="00ED342D"/>
    <w:rsid w:val="00ED376F"/>
    <w:rsid w:val="00ED4C71"/>
    <w:rsid w:val="00ED5558"/>
    <w:rsid w:val="00ED6727"/>
    <w:rsid w:val="00ED6813"/>
    <w:rsid w:val="00EE018B"/>
    <w:rsid w:val="00EE1DBD"/>
    <w:rsid w:val="00EE61B9"/>
    <w:rsid w:val="00EF0F19"/>
    <w:rsid w:val="00EF4BAB"/>
    <w:rsid w:val="00EF5BEB"/>
    <w:rsid w:val="00EF6B7E"/>
    <w:rsid w:val="00EF7898"/>
    <w:rsid w:val="00F0109E"/>
    <w:rsid w:val="00F0285E"/>
    <w:rsid w:val="00F03B70"/>
    <w:rsid w:val="00F12B3E"/>
    <w:rsid w:val="00F1320C"/>
    <w:rsid w:val="00F13457"/>
    <w:rsid w:val="00F15F93"/>
    <w:rsid w:val="00F2297A"/>
    <w:rsid w:val="00F254A6"/>
    <w:rsid w:val="00F27C47"/>
    <w:rsid w:val="00F31AF0"/>
    <w:rsid w:val="00F35E75"/>
    <w:rsid w:val="00F54ACB"/>
    <w:rsid w:val="00F54E4D"/>
    <w:rsid w:val="00F621EB"/>
    <w:rsid w:val="00F639BE"/>
    <w:rsid w:val="00F65BEF"/>
    <w:rsid w:val="00F7125C"/>
    <w:rsid w:val="00F7184A"/>
    <w:rsid w:val="00F72F62"/>
    <w:rsid w:val="00F770A0"/>
    <w:rsid w:val="00F813F5"/>
    <w:rsid w:val="00F85FD5"/>
    <w:rsid w:val="00F912C0"/>
    <w:rsid w:val="00F94686"/>
    <w:rsid w:val="00FB0F61"/>
    <w:rsid w:val="00FB2BFC"/>
    <w:rsid w:val="00FB3792"/>
    <w:rsid w:val="00FB4CFE"/>
    <w:rsid w:val="00FB6A86"/>
    <w:rsid w:val="00FB709D"/>
    <w:rsid w:val="00FB7106"/>
    <w:rsid w:val="00FC15C0"/>
    <w:rsid w:val="00FC2E2F"/>
    <w:rsid w:val="00FD20F0"/>
    <w:rsid w:val="00FD2517"/>
    <w:rsid w:val="00FD3657"/>
    <w:rsid w:val="00FD5A07"/>
    <w:rsid w:val="00FE28A7"/>
    <w:rsid w:val="00FE50A3"/>
    <w:rsid w:val="00FF6481"/>
    <w:rsid w:val="01032616"/>
    <w:rsid w:val="01211AD4"/>
    <w:rsid w:val="017A3CA0"/>
    <w:rsid w:val="01893137"/>
    <w:rsid w:val="01E70628"/>
    <w:rsid w:val="020446F6"/>
    <w:rsid w:val="022B3A5F"/>
    <w:rsid w:val="0243558C"/>
    <w:rsid w:val="02872802"/>
    <w:rsid w:val="029108A9"/>
    <w:rsid w:val="02A97FD3"/>
    <w:rsid w:val="02AC522A"/>
    <w:rsid w:val="02F97348"/>
    <w:rsid w:val="03660E3F"/>
    <w:rsid w:val="03B767A2"/>
    <w:rsid w:val="03C8221C"/>
    <w:rsid w:val="04011E87"/>
    <w:rsid w:val="041B27F3"/>
    <w:rsid w:val="045521C0"/>
    <w:rsid w:val="04575AAE"/>
    <w:rsid w:val="046D01C1"/>
    <w:rsid w:val="04815DEB"/>
    <w:rsid w:val="04AD13CB"/>
    <w:rsid w:val="04B33E12"/>
    <w:rsid w:val="0558026A"/>
    <w:rsid w:val="05975CA5"/>
    <w:rsid w:val="05F908FF"/>
    <w:rsid w:val="05FE1725"/>
    <w:rsid w:val="060C69B2"/>
    <w:rsid w:val="0630423F"/>
    <w:rsid w:val="06545A68"/>
    <w:rsid w:val="06B70260"/>
    <w:rsid w:val="06D94B45"/>
    <w:rsid w:val="06F7121A"/>
    <w:rsid w:val="072E26B1"/>
    <w:rsid w:val="076E4805"/>
    <w:rsid w:val="07934A9A"/>
    <w:rsid w:val="07A07F07"/>
    <w:rsid w:val="07A73103"/>
    <w:rsid w:val="08162D64"/>
    <w:rsid w:val="08224979"/>
    <w:rsid w:val="08383B43"/>
    <w:rsid w:val="0870174C"/>
    <w:rsid w:val="08B820DA"/>
    <w:rsid w:val="08D37CB9"/>
    <w:rsid w:val="08EA7E68"/>
    <w:rsid w:val="08FC5C1D"/>
    <w:rsid w:val="091739B7"/>
    <w:rsid w:val="098C6525"/>
    <w:rsid w:val="09C950CE"/>
    <w:rsid w:val="09F14739"/>
    <w:rsid w:val="09FE29B2"/>
    <w:rsid w:val="0A28404C"/>
    <w:rsid w:val="0A322311"/>
    <w:rsid w:val="0A647549"/>
    <w:rsid w:val="0A7B73A5"/>
    <w:rsid w:val="0A950B5A"/>
    <w:rsid w:val="0A9A3BBB"/>
    <w:rsid w:val="0AB52653"/>
    <w:rsid w:val="0AD41965"/>
    <w:rsid w:val="0B1229A8"/>
    <w:rsid w:val="0B6E6EAB"/>
    <w:rsid w:val="0B6F40F1"/>
    <w:rsid w:val="0B717177"/>
    <w:rsid w:val="0B97236F"/>
    <w:rsid w:val="0B9B3508"/>
    <w:rsid w:val="0BD83D94"/>
    <w:rsid w:val="0C2C7782"/>
    <w:rsid w:val="0C7D553D"/>
    <w:rsid w:val="0CC8067C"/>
    <w:rsid w:val="0CD6220B"/>
    <w:rsid w:val="0CD71751"/>
    <w:rsid w:val="0D0C0D75"/>
    <w:rsid w:val="0D274EAD"/>
    <w:rsid w:val="0D2857B5"/>
    <w:rsid w:val="0D490DFB"/>
    <w:rsid w:val="0D9A1585"/>
    <w:rsid w:val="0D9E70D1"/>
    <w:rsid w:val="0E384F1A"/>
    <w:rsid w:val="0E4136CA"/>
    <w:rsid w:val="0E4F395B"/>
    <w:rsid w:val="0E6324E8"/>
    <w:rsid w:val="0E6C489C"/>
    <w:rsid w:val="0E914322"/>
    <w:rsid w:val="0EA734B7"/>
    <w:rsid w:val="0EC95C60"/>
    <w:rsid w:val="0ECB7096"/>
    <w:rsid w:val="0EF708D9"/>
    <w:rsid w:val="0F7C5431"/>
    <w:rsid w:val="0F8E261A"/>
    <w:rsid w:val="0FDF0019"/>
    <w:rsid w:val="10170C63"/>
    <w:rsid w:val="10387BE1"/>
    <w:rsid w:val="1111121D"/>
    <w:rsid w:val="112828C5"/>
    <w:rsid w:val="112F4085"/>
    <w:rsid w:val="11433B37"/>
    <w:rsid w:val="115B693C"/>
    <w:rsid w:val="11712ED8"/>
    <w:rsid w:val="11CE285A"/>
    <w:rsid w:val="11D24289"/>
    <w:rsid w:val="11DD2B24"/>
    <w:rsid w:val="1202052E"/>
    <w:rsid w:val="121511E1"/>
    <w:rsid w:val="126B0E01"/>
    <w:rsid w:val="126B5812"/>
    <w:rsid w:val="127C6104"/>
    <w:rsid w:val="12943461"/>
    <w:rsid w:val="129A2738"/>
    <w:rsid w:val="12F3597B"/>
    <w:rsid w:val="13023D5E"/>
    <w:rsid w:val="130B1EAA"/>
    <w:rsid w:val="136948EB"/>
    <w:rsid w:val="136D1B8B"/>
    <w:rsid w:val="137D703E"/>
    <w:rsid w:val="137F7DA4"/>
    <w:rsid w:val="13871120"/>
    <w:rsid w:val="13BC6DB1"/>
    <w:rsid w:val="13C63EB5"/>
    <w:rsid w:val="13D00700"/>
    <w:rsid w:val="13D81914"/>
    <w:rsid w:val="13E74837"/>
    <w:rsid w:val="13EA1CF2"/>
    <w:rsid w:val="13F1744A"/>
    <w:rsid w:val="14374589"/>
    <w:rsid w:val="144101A5"/>
    <w:rsid w:val="1472028F"/>
    <w:rsid w:val="149E2B37"/>
    <w:rsid w:val="14B73B0A"/>
    <w:rsid w:val="14C81B00"/>
    <w:rsid w:val="14F72E20"/>
    <w:rsid w:val="14FB5433"/>
    <w:rsid w:val="15000A1E"/>
    <w:rsid w:val="150263D1"/>
    <w:rsid w:val="15163C4D"/>
    <w:rsid w:val="15583096"/>
    <w:rsid w:val="159A6019"/>
    <w:rsid w:val="15A35E3C"/>
    <w:rsid w:val="15C0141F"/>
    <w:rsid w:val="16394253"/>
    <w:rsid w:val="1647395B"/>
    <w:rsid w:val="168E3880"/>
    <w:rsid w:val="168F2B7E"/>
    <w:rsid w:val="16BD4D08"/>
    <w:rsid w:val="16BF171B"/>
    <w:rsid w:val="16F748B1"/>
    <w:rsid w:val="16FD1F5B"/>
    <w:rsid w:val="174329DC"/>
    <w:rsid w:val="177C58A4"/>
    <w:rsid w:val="17B31280"/>
    <w:rsid w:val="17B516A6"/>
    <w:rsid w:val="17D227B6"/>
    <w:rsid w:val="17FB5B03"/>
    <w:rsid w:val="181118C1"/>
    <w:rsid w:val="181F0C21"/>
    <w:rsid w:val="18206366"/>
    <w:rsid w:val="18B36D8E"/>
    <w:rsid w:val="18C876A0"/>
    <w:rsid w:val="18C95A9E"/>
    <w:rsid w:val="18E66D77"/>
    <w:rsid w:val="19035ED8"/>
    <w:rsid w:val="190829FD"/>
    <w:rsid w:val="194E0CDC"/>
    <w:rsid w:val="195C7565"/>
    <w:rsid w:val="1964456E"/>
    <w:rsid w:val="19651B34"/>
    <w:rsid w:val="196C2447"/>
    <w:rsid w:val="198D33DD"/>
    <w:rsid w:val="19CE12D1"/>
    <w:rsid w:val="19DD3222"/>
    <w:rsid w:val="19E206DC"/>
    <w:rsid w:val="19E42A02"/>
    <w:rsid w:val="19EB3CE1"/>
    <w:rsid w:val="19F636A6"/>
    <w:rsid w:val="19F814C7"/>
    <w:rsid w:val="19FF6E1D"/>
    <w:rsid w:val="1A004959"/>
    <w:rsid w:val="1A740CDF"/>
    <w:rsid w:val="1A863E7C"/>
    <w:rsid w:val="1AAC3AAB"/>
    <w:rsid w:val="1B241A1D"/>
    <w:rsid w:val="1B2B63F2"/>
    <w:rsid w:val="1B8518C9"/>
    <w:rsid w:val="1BAA0C10"/>
    <w:rsid w:val="1BCA2DB3"/>
    <w:rsid w:val="1BF754B3"/>
    <w:rsid w:val="1C0A0C1B"/>
    <w:rsid w:val="1C134F27"/>
    <w:rsid w:val="1C1D5A16"/>
    <w:rsid w:val="1C3E5B55"/>
    <w:rsid w:val="1C4D254D"/>
    <w:rsid w:val="1C504BF9"/>
    <w:rsid w:val="1CAD143A"/>
    <w:rsid w:val="1CBE72FD"/>
    <w:rsid w:val="1CC45035"/>
    <w:rsid w:val="1CDB2FFA"/>
    <w:rsid w:val="1CE77B9F"/>
    <w:rsid w:val="1D071938"/>
    <w:rsid w:val="1D352737"/>
    <w:rsid w:val="1D3F2F49"/>
    <w:rsid w:val="1DA27A78"/>
    <w:rsid w:val="1DA72CC7"/>
    <w:rsid w:val="1DAB5384"/>
    <w:rsid w:val="1DF874EC"/>
    <w:rsid w:val="1E631B8A"/>
    <w:rsid w:val="1E764C2B"/>
    <w:rsid w:val="1E825B6F"/>
    <w:rsid w:val="1EBE051D"/>
    <w:rsid w:val="1EBF68C4"/>
    <w:rsid w:val="1EC57C7E"/>
    <w:rsid w:val="1ECF56B8"/>
    <w:rsid w:val="1ED013AD"/>
    <w:rsid w:val="1EFC1AAE"/>
    <w:rsid w:val="1F01522B"/>
    <w:rsid w:val="1F0849A1"/>
    <w:rsid w:val="1F0E7F66"/>
    <w:rsid w:val="1F131872"/>
    <w:rsid w:val="1F274F61"/>
    <w:rsid w:val="1F337046"/>
    <w:rsid w:val="1F4339DD"/>
    <w:rsid w:val="1F4D6119"/>
    <w:rsid w:val="1F5C2A6C"/>
    <w:rsid w:val="1F935E1D"/>
    <w:rsid w:val="1F9E20F1"/>
    <w:rsid w:val="202D55BC"/>
    <w:rsid w:val="206E451B"/>
    <w:rsid w:val="20857739"/>
    <w:rsid w:val="209A1B98"/>
    <w:rsid w:val="20A11E6C"/>
    <w:rsid w:val="20B72F4C"/>
    <w:rsid w:val="20D126A3"/>
    <w:rsid w:val="20F018E1"/>
    <w:rsid w:val="21040B3F"/>
    <w:rsid w:val="21346CD2"/>
    <w:rsid w:val="2136529E"/>
    <w:rsid w:val="213C3223"/>
    <w:rsid w:val="214241F2"/>
    <w:rsid w:val="2151366B"/>
    <w:rsid w:val="215478D2"/>
    <w:rsid w:val="217463B2"/>
    <w:rsid w:val="219006FF"/>
    <w:rsid w:val="21C13AD1"/>
    <w:rsid w:val="21D84D67"/>
    <w:rsid w:val="21D8706C"/>
    <w:rsid w:val="21EC3D1F"/>
    <w:rsid w:val="2210008D"/>
    <w:rsid w:val="22782AFE"/>
    <w:rsid w:val="22912B55"/>
    <w:rsid w:val="22C15F8E"/>
    <w:rsid w:val="22F37040"/>
    <w:rsid w:val="231336BF"/>
    <w:rsid w:val="23362DC9"/>
    <w:rsid w:val="233B2E4F"/>
    <w:rsid w:val="235B379B"/>
    <w:rsid w:val="23851E70"/>
    <w:rsid w:val="23B42BD2"/>
    <w:rsid w:val="23BA1845"/>
    <w:rsid w:val="23D039F6"/>
    <w:rsid w:val="23E822B1"/>
    <w:rsid w:val="23FD08C1"/>
    <w:rsid w:val="244775B5"/>
    <w:rsid w:val="24943B56"/>
    <w:rsid w:val="24CA7F8F"/>
    <w:rsid w:val="24D45532"/>
    <w:rsid w:val="24D5007F"/>
    <w:rsid w:val="24DA4ED5"/>
    <w:rsid w:val="24E7725D"/>
    <w:rsid w:val="25240D01"/>
    <w:rsid w:val="252418FD"/>
    <w:rsid w:val="2538142F"/>
    <w:rsid w:val="2547520B"/>
    <w:rsid w:val="2591322E"/>
    <w:rsid w:val="25D329E1"/>
    <w:rsid w:val="265956E8"/>
    <w:rsid w:val="26673ABA"/>
    <w:rsid w:val="269F3FA4"/>
    <w:rsid w:val="26B12F46"/>
    <w:rsid w:val="26E83660"/>
    <w:rsid w:val="27251C81"/>
    <w:rsid w:val="27297E8B"/>
    <w:rsid w:val="273904D1"/>
    <w:rsid w:val="2765483B"/>
    <w:rsid w:val="277F4712"/>
    <w:rsid w:val="27996D69"/>
    <w:rsid w:val="27FB7D9A"/>
    <w:rsid w:val="2813552E"/>
    <w:rsid w:val="2823451A"/>
    <w:rsid w:val="282D11B5"/>
    <w:rsid w:val="283B34E0"/>
    <w:rsid w:val="28411EEF"/>
    <w:rsid w:val="285A6409"/>
    <w:rsid w:val="28667C49"/>
    <w:rsid w:val="28722629"/>
    <w:rsid w:val="28893B98"/>
    <w:rsid w:val="28912CAC"/>
    <w:rsid w:val="28C12115"/>
    <w:rsid w:val="28CE0669"/>
    <w:rsid w:val="28DF63F9"/>
    <w:rsid w:val="29220F99"/>
    <w:rsid w:val="296230BA"/>
    <w:rsid w:val="29810215"/>
    <w:rsid w:val="29936ADB"/>
    <w:rsid w:val="29954C89"/>
    <w:rsid w:val="29A900F9"/>
    <w:rsid w:val="29C33FB2"/>
    <w:rsid w:val="29CA7AA9"/>
    <w:rsid w:val="29EF6618"/>
    <w:rsid w:val="2A1D799A"/>
    <w:rsid w:val="2A2A638F"/>
    <w:rsid w:val="2A313E13"/>
    <w:rsid w:val="2A573C22"/>
    <w:rsid w:val="2A69107C"/>
    <w:rsid w:val="2A6D5D2A"/>
    <w:rsid w:val="2AB8002E"/>
    <w:rsid w:val="2ADA3945"/>
    <w:rsid w:val="2AE64FA1"/>
    <w:rsid w:val="2AED63FF"/>
    <w:rsid w:val="2B060D2F"/>
    <w:rsid w:val="2B275DB5"/>
    <w:rsid w:val="2B277B63"/>
    <w:rsid w:val="2B3C416F"/>
    <w:rsid w:val="2B451115"/>
    <w:rsid w:val="2B865A6E"/>
    <w:rsid w:val="2BB23A0F"/>
    <w:rsid w:val="2BB62815"/>
    <w:rsid w:val="2BBF637B"/>
    <w:rsid w:val="2C696130"/>
    <w:rsid w:val="2CF8143A"/>
    <w:rsid w:val="2D025963"/>
    <w:rsid w:val="2D063834"/>
    <w:rsid w:val="2D08555E"/>
    <w:rsid w:val="2D0B074D"/>
    <w:rsid w:val="2D152C0F"/>
    <w:rsid w:val="2D1E1EC0"/>
    <w:rsid w:val="2D3F3FAC"/>
    <w:rsid w:val="2D6259A8"/>
    <w:rsid w:val="2DA92CBE"/>
    <w:rsid w:val="2DAB3AD4"/>
    <w:rsid w:val="2E025EA4"/>
    <w:rsid w:val="2E044488"/>
    <w:rsid w:val="2E093B7C"/>
    <w:rsid w:val="2E0D724F"/>
    <w:rsid w:val="2E652751"/>
    <w:rsid w:val="2E680D39"/>
    <w:rsid w:val="2E76670C"/>
    <w:rsid w:val="2E8A4195"/>
    <w:rsid w:val="2EAC625D"/>
    <w:rsid w:val="2EC55A02"/>
    <w:rsid w:val="2EE63FF9"/>
    <w:rsid w:val="2F207CDA"/>
    <w:rsid w:val="2F2F1F3A"/>
    <w:rsid w:val="2F4169AD"/>
    <w:rsid w:val="2F482E06"/>
    <w:rsid w:val="2FDD46C3"/>
    <w:rsid w:val="2FE42778"/>
    <w:rsid w:val="2FFD3E1A"/>
    <w:rsid w:val="300527EC"/>
    <w:rsid w:val="30310162"/>
    <w:rsid w:val="30766328"/>
    <w:rsid w:val="3096040C"/>
    <w:rsid w:val="30B41A0B"/>
    <w:rsid w:val="30B84F8C"/>
    <w:rsid w:val="30C13CD9"/>
    <w:rsid w:val="30F8634E"/>
    <w:rsid w:val="31297E1A"/>
    <w:rsid w:val="31507A1E"/>
    <w:rsid w:val="31890E0F"/>
    <w:rsid w:val="31AC6D75"/>
    <w:rsid w:val="31B02704"/>
    <w:rsid w:val="31F6684C"/>
    <w:rsid w:val="32080074"/>
    <w:rsid w:val="322140DE"/>
    <w:rsid w:val="32330FB3"/>
    <w:rsid w:val="32840030"/>
    <w:rsid w:val="328C7768"/>
    <w:rsid w:val="32CC0ADD"/>
    <w:rsid w:val="3313654C"/>
    <w:rsid w:val="33AC3F3D"/>
    <w:rsid w:val="33B45C12"/>
    <w:rsid w:val="33C76B68"/>
    <w:rsid w:val="33D740F0"/>
    <w:rsid w:val="33ED0E7D"/>
    <w:rsid w:val="33FA79B5"/>
    <w:rsid w:val="34453146"/>
    <w:rsid w:val="348B2D11"/>
    <w:rsid w:val="349B0224"/>
    <w:rsid w:val="34F564E9"/>
    <w:rsid w:val="351019BA"/>
    <w:rsid w:val="358F3676"/>
    <w:rsid w:val="35986F42"/>
    <w:rsid w:val="35C64A9C"/>
    <w:rsid w:val="35DC1B55"/>
    <w:rsid w:val="36027493"/>
    <w:rsid w:val="36327C24"/>
    <w:rsid w:val="36496A27"/>
    <w:rsid w:val="3658716B"/>
    <w:rsid w:val="36601556"/>
    <w:rsid w:val="366861C7"/>
    <w:rsid w:val="369A78EA"/>
    <w:rsid w:val="369D1C40"/>
    <w:rsid w:val="36BE340F"/>
    <w:rsid w:val="36C82E41"/>
    <w:rsid w:val="37227AF2"/>
    <w:rsid w:val="3783209F"/>
    <w:rsid w:val="3786097B"/>
    <w:rsid w:val="37B1163A"/>
    <w:rsid w:val="37B2025F"/>
    <w:rsid w:val="37BA75D0"/>
    <w:rsid w:val="37E77886"/>
    <w:rsid w:val="37F63D50"/>
    <w:rsid w:val="38241A61"/>
    <w:rsid w:val="387B174D"/>
    <w:rsid w:val="38A46E19"/>
    <w:rsid w:val="38B953D5"/>
    <w:rsid w:val="38E47094"/>
    <w:rsid w:val="38FC5202"/>
    <w:rsid w:val="39207117"/>
    <w:rsid w:val="393769E8"/>
    <w:rsid w:val="393E7C53"/>
    <w:rsid w:val="39812B34"/>
    <w:rsid w:val="398F329A"/>
    <w:rsid w:val="39902BAB"/>
    <w:rsid w:val="399246E7"/>
    <w:rsid w:val="39A14F85"/>
    <w:rsid w:val="39C24F37"/>
    <w:rsid w:val="3A0C3A08"/>
    <w:rsid w:val="3A11084D"/>
    <w:rsid w:val="3A1855DA"/>
    <w:rsid w:val="3A3E4409"/>
    <w:rsid w:val="3AAF265E"/>
    <w:rsid w:val="3AC20D29"/>
    <w:rsid w:val="3AE31CE1"/>
    <w:rsid w:val="3B01393C"/>
    <w:rsid w:val="3B157699"/>
    <w:rsid w:val="3B2D6354"/>
    <w:rsid w:val="3B612347"/>
    <w:rsid w:val="3BA35F48"/>
    <w:rsid w:val="3BDE1B39"/>
    <w:rsid w:val="3BE13283"/>
    <w:rsid w:val="3C31494D"/>
    <w:rsid w:val="3C700AAA"/>
    <w:rsid w:val="3C9305C5"/>
    <w:rsid w:val="3CA24AC2"/>
    <w:rsid w:val="3CD02495"/>
    <w:rsid w:val="3CE358B4"/>
    <w:rsid w:val="3CEC27E0"/>
    <w:rsid w:val="3CF86581"/>
    <w:rsid w:val="3D2F1D07"/>
    <w:rsid w:val="3D3A3CAE"/>
    <w:rsid w:val="3D6D19BA"/>
    <w:rsid w:val="3D88347A"/>
    <w:rsid w:val="3DAB749D"/>
    <w:rsid w:val="3DB711D8"/>
    <w:rsid w:val="3DD3302A"/>
    <w:rsid w:val="3DD76A4D"/>
    <w:rsid w:val="3DE94151"/>
    <w:rsid w:val="3DE96EFA"/>
    <w:rsid w:val="3DFF005A"/>
    <w:rsid w:val="3E1C548D"/>
    <w:rsid w:val="3E247AE6"/>
    <w:rsid w:val="3E2836F2"/>
    <w:rsid w:val="3E4F30A8"/>
    <w:rsid w:val="3E7A46C5"/>
    <w:rsid w:val="3EC127EC"/>
    <w:rsid w:val="3EC7548D"/>
    <w:rsid w:val="3ED454B4"/>
    <w:rsid w:val="3EFF6D35"/>
    <w:rsid w:val="3F254607"/>
    <w:rsid w:val="3F330E62"/>
    <w:rsid w:val="3F486DD2"/>
    <w:rsid w:val="3FD339BE"/>
    <w:rsid w:val="402C5DE3"/>
    <w:rsid w:val="407364E3"/>
    <w:rsid w:val="407441FB"/>
    <w:rsid w:val="408E5C68"/>
    <w:rsid w:val="40A14336"/>
    <w:rsid w:val="40CC22CA"/>
    <w:rsid w:val="40CD38B1"/>
    <w:rsid w:val="40E26A48"/>
    <w:rsid w:val="41161DBB"/>
    <w:rsid w:val="41375C17"/>
    <w:rsid w:val="413D409C"/>
    <w:rsid w:val="41CF7498"/>
    <w:rsid w:val="41D93A4F"/>
    <w:rsid w:val="41EF1885"/>
    <w:rsid w:val="42373E09"/>
    <w:rsid w:val="4282549D"/>
    <w:rsid w:val="42B775C7"/>
    <w:rsid w:val="42EF0AD2"/>
    <w:rsid w:val="42FA43F0"/>
    <w:rsid w:val="431E45C6"/>
    <w:rsid w:val="43261BF4"/>
    <w:rsid w:val="43470FC7"/>
    <w:rsid w:val="43487EAF"/>
    <w:rsid w:val="43D5766E"/>
    <w:rsid w:val="44181CE2"/>
    <w:rsid w:val="44300BBD"/>
    <w:rsid w:val="444238CD"/>
    <w:rsid w:val="44461A22"/>
    <w:rsid w:val="444A1154"/>
    <w:rsid w:val="44982489"/>
    <w:rsid w:val="44C164DB"/>
    <w:rsid w:val="44E86A3C"/>
    <w:rsid w:val="44FC7D74"/>
    <w:rsid w:val="451E02CA"/>
    <w:rsid w:val="455E1514"/>
    <w:rsid w:val="455E5BAE"/>
    <w:rsid w:val="45656627"/>
    <w:rsid w:val="45660C8D"/>
    <w:rsid w:val="45C33EF9"/>
    <w:rsid w:val="4604196F"/>
    <w:rsid w:val="460A1D75"/>
    <w:rsid w:val="463B31E1"/>
    <w:rsid w:val="46405B25"/>
    <w:rsid w:val="46A63BDA"/>
    <w:rsid w:val="46A82758"/>
    <w:rsid w:val="46B23166"/>
    <w:rsid w:val="47112D5A"/>
    <w:rsid w:val="4790514F"/>
    <w:rsid w:val="47B42327"/>
    <w:rsid w:val="481F625A"/>
    <w:rsid w:val="482610E5"/>
    <w:rsid w:val="483751CD"/>
    <w:rsid w:val="48537EA3"/>
    <w:rsid w:val="486B58AB"/>
    <w:rsid w:val="486F0BB9"/>
    <w:rsid w:val="488E5795"/>
    <w:rsid w:val="48E709DE"/>
    <w:rsid w:val="48ED508C"/>
    <w:rsid w:val="49051B72"/>
    <w:rsid w:val="49566AFF"/>
    <w:rsid w:val="49D822B4"/>
    <w:rsid w:val="49DD1963"/>
    <w:rsid w:val="4A0B72BA"/>
    <w:rsid w:val="4A2471D4"/>
    <w:rsid w:val="4A3F2D4F"/>
    <w:rsid w:val="4A4E6A63"/>
    <w:rsid w:val="4A7D7599"/>
    <w:rsid w:val="4A987248"/>
    <w:rsid w:val="4AB46E04"/>
    <w:rsid w:val="4AFB4B59"/>
    <w:rsid w:val="4B396FAF"/>
    <w:rsid w:val="4B586C7E"/>
    <w:rsid w:val="4B5A047D"/>
    <w:rsid w:val="4B5B28B0"/>
    <w:rsid w:val="4B5D4584"/>
    <w:rsid w:val="4B775135"/>
    <w:rsid w:val="4BEB4554"/>
    <w:rsid w:val="4BEF3679"/>
    <w:rsid w:val="4C251A45"/>
    <w:rsid w:val="4C7949F5"/>
    <w:rsid w:val="4C927000"/>
    <w:rsid w:val="4C964160"/>
    <w:rsid w:val="4CB0239A"/>
    <w:rsid w:val="4CB67C80"/>
    <w:rsid w:val="4CF91EA6"/>
    <w:rsid w:val="4D326E42"/>
    <w:rsid w:val="4D470EE5"/>
    <w:rsid w:val="4D6315AA"/>
    <w:rsid w:val="4D7B7443"/>
    <w:rsid w:val="4D9977EE"/>
    <w:rsid w:val="4DFD2634"/>
    <w:rsid w:val="4E1E27B3"/>
    <w:rsid w:val="4E29462E"/>
    <w:rsid w:val="4E4756FB"/>
    <w:rsid w:val="4E584B1C"/>
    <w:rsid w:val="4E6657E2"/>
    <w:rsid w:val="4E8E67BA"/>
    <w:rsid w:val="4E9E3E35"/>
    <w:rsid w:val="4EC51203"/>
    <w:rsid w:val="4ECC0B5C"/>
    <w:rsid w:val="4F1D2EA8"/>
    <w:rsid w:val="4F2F2724"/>
    <w:rsid w:val="4F721C9A"/>
    <w:rsid w:val="4F914DB4"/>
    <w:rsid w:val="4FB51A13"/>
    <w:rsid w:val="4FCE6A55"/>
    <w:rsid w:val="4FEA297F"/>
    <w:rsid w:val="4FF858DD"/>
    <w:rsid w:val="502A3A06"/>
    <w:rsid w:val="50A41970"/>
    <w:rsid w:val="50B60EBE"/>
    <w:rsid w:val="50CA0825"/>
    <w:rsid w:val="50EC654F"/>
    <w:rsid w:val="510B29CA"/>
    <w:rsid w:val="511C5981"/>
    <w:rsid w:val="513C2963"/>
    <w:rsid w:val="51496852"/>
    <w:rsid w:val="51624462"/>
    <w:rsid w:val="51E90E1F"/>
    <w:rsid w:val="51F13480"/>
    <w:rsid w:val="51F30A43"/>
    <w:rsid w:val="522F03C8"/>
    <w:rsid w:val="52550248"/>
    <w:rsid w:val="525955B1"/>
    <w:rsid w:val="525C32E8"/>
    <w:rsid w:val="525D38A4"/>
    <w:rsid w:val="52666165"/>
    <w:rsid w:val="526E1151"/>
    <w:rsid w:val="52C21EE0"/>
    <w:rsid w:val="52D60D0A"/>
    <w:rsid w:val="52FF0B04"/>
    <w:rsid w:val="534F5C72"/>
    <w:rsid w:val="5354699C"/>
    <w:rsid w:val="53777366"/>
    <w:rsid w:val="53D6600A"/>
    <w:rsid w:val="53EE0073"/>
    <w:rsid w:val="53F21F7D"/>
    <w:rsid w:val="54282C3B"/>
    <w:rsid w:val="54640C31"/>
    <w:rsid w:val="54823F49"/>
    <w:rsid w:val="5492388D"/>
    <w:rsid w:val="549C075E"/>
    <w:rsid w:val="54B4559E"/>
    <w:rsid w:val="54BF137C"/>
    <w:rsid w:val="54C73B0D"/>
    <w:rsid w:val="54D220AA"/>
    <w:rsid w:val="54E84C13"/>
    <w:rsid w:val="54EC5797"/>
    <w:rsid w:val="54F36E40"/>
    <w:rsid w:val="550D4066"/>
    <w:rsid w:val="55565C87"/>
    <w:rsid w:val="5556738B"/>
    <w:rsid w:val="55795652"/>
    <w:rsid w:val="558E7A45"/>
    <w:rsid w:val="559076E2"/>
    <w:rsid w:val="559B605D"/>
    <w:rsid w:val="55B9328D"/>
    <w:rsid w:val="55D21458"/>
    <w:rsid w:val="561A3C9D"/>
    <w:rsid w:val="56245124"/>
    <w:rsid w:val="562E2AEA"/>
    <w:rsid w:val="563147E3"/>
    <w:rsid w:val="56332FB1"/>
    <w:rsid w:val="56645702"/>
    <w:rsid w:val="566D55B3"/>
    <w:rsid w:val="56904833"/>
    <w:rsid w:val="56A13FCE"/>
    <w:rsid w:val="56C85F2D"/>
    <w:rsid w:val="56CC3CF5"/>
    <w:rsid w:val="57502DD8"/>
    <w:rsid w:val="57734E45"/>
    <w:rsid w:val="581048EA"/>
    <w:rsid w:val="58207565"/>
    <w:rsid w:val="58234169"/>
    <w:rsid w:val="58471822"/>
    <w:rsid w:val="585D2567"/>
    <w:rsid w:val="588A0031"/>
    <w:rsid w:val="58A77915"/>
    <w:rsid w:val="591557DC"/>
    <w:rsid w:val="592C585A"/>
    <w:rsid w:val="592D4DD3"/>
    <w:rsid w:val="593413AC"/>
    <w:rsid w:val="593F67EB"/>
    <w:rsid w:val="594022A3"/>
    <w:rsid w:val="59A87336"/>
    <w:rsid w:val="59E533C1"/>
    <w:rsid w:val="59ED027F"/>
    <w:rsid w:val="5A001035"/>
    <w:rsid w:val="5A3D6EF9"/>
    <w:rsid w:val="5A5A4B31"/>
    <w:rsid w:val="5A693675"/>
    <w:rsid w:val="5A727442"/>
    <w:rsid w:val="5A8C75C5"/>
    <w:rsid w:val="5AA27B3B"/>
    <w:rsid w:val="5ABD1400"/>
    <w:rsid w:val="5AC464A0"/>
    <w:rsid w:val="5B0E010A"/>
    <w:rsid w:val="5B1C5E7B"/>
    <w:rsid w:val="5B6368D7"/>
    <w:rsid w:val="5BB6197B"/>
    <w:rsid w:val="5BDA5766"/>
    <w:rsid w:val="5BF9664E"/>
    <w:rsid w:val="5C002755"/>
    <w:rsid w:val="5C696877"/>
    <w:rsid w:val="5CA07316"/>
    <w:rsid w:val="5CAC4CC4"/>
    <w:rsid w:val="5CF020AF"/>
    <w:rsid w:val="5D0D2C7B"/>
    <w:rsid w:val="5D1C3F9E"/>
    <w:rsid w:val="5D621AC1"/>
    <w:rsid w:val="5DD44014"/>
    <w:rsid w:val="5DFD2600"/>
    <w:rsid w:val="5E2368D5"/>
    <w:rsid w:val="5E2F0985"/>
    <w:rsid w:val="5E3A6846"/>
    <w:rsid w:val="5E3E6CF0"/>
    <w:rsid w:val="5EB34E8D"/>
    <w:rsid w:val="5EE13F82"/>
    <w:rsid w:val="5F047294"/>
    <w:rsid w:val="5F142D48"/>
    <w:rsid w:val="5FE62C52"/>
    <w:rsid w:val="5FEB1F8F"/>
    <w:rsid w:val="603A0512"/>
    <w:rsid w:val="604F0199"/>
    <w:rsid w:val="60645B52"/>
    <w:rsid w:val="60707AFB"/>
    <w:rsid w:val="60A348B3"/>
    <w:rsid w:val="60FC4BBC"/>
    <w:rsid w:val="612545DF"/>
    <w:rsid w:val="61703834"/>
    <w:rsid w:val="617A4684"/>
    <w:rsid w:val="6188684F"/>
    <w:rsid w:val="61956AE0"/>
    <w:rsid w:val="61A249D1"/>
    <w:rsid w:val="61B15277"/>
    <w:rsid w:val="61C906FB"/>
    <w:rsid w:val="61D82DB6"/>
    <w:rsid w:val="620E42E1"/>
    <w:rsid w:val="62616B3E"/>
    <w:rsid w:val="626315B6"/>
    <w:rsid w:val="62722E5D"/>
    <w:rsid w:val="629A14A8"/>
    <w:rsid w:val="62AA54FF"/>
    <w:rsid w:val="62CD073C"/>
    <w:rsid w:val="62DB1628"/>
    <w:rsid w:val="62F91AEF"/>
    <w:rsid w:val="63471B7B"/>
    <w:rsid w:val="635A096C"/>
    <w:rsid w:val="63975B17"/>
    <w:rsid w:val="63C23CC7"/>
    <w:rsid w:val="63DA139F"/>
    <w:rsid w:val="63EB6861"/>
    <w:rsid w:val="642E19AE"/>
    <w:rsid w:val="646A4041"/>
    <w:rsid w:val="64C60066"/>
    <w:rsid w:val="652D1137"/>
    <w:rsid w:val="65604101"/>
    <w:rsid w:val="656E4CDC"/>
    <w:rsid w:val="658921E8"/>
    <w:rsid w:val="65B04F76"/>
    <w:rsid w:val="65B6364A"/>
    <w:rsid w:val="65B6730B"/>
    <w:rsid w:val="65DF2A64"/>
    <w:rsid w:val="65E3304B"/>
    <w:rsid w:val="661F7249"/>
    <w:rsid w:val="66204451"/>
    <w:rsid w:val="662C27A0"/>
    <w:rsid w:val="66762EEA"/>
    <w:rsid w:val="66866041"/>
    <w:rsid w:val="66BD5DFA"/>
    <w:rsid w:val="66C24070"/>
    <w:rsid w:val="67826084"/>
    <w:rsid w:val="67C47D67"/>
    <w:rsid w:val="67EA2CC1"/>
    <w:rsid w:val="680C4C52"/>
    <w:rsid w:val="6858797B"/>
    <w:rsid w:val="685D67A7"/>
    <w:rsid w:val="688E5425"/>
    <w:rsid w:val="68944676"/>
    <w:rsid w:val="68C619F3"/>
    <w:rsid w:val="68D763E7"/>
    <w:rsid w:val="68ED293A"/>
    <w:rsid w:val="690D1465"/>
    <w:rsid w:val="6963331B"/>
    <w:rsid w:val="69633947"/>
    <w:rsid w:val="69B0628F"/>
    <w:rsid w:val="69DB0FEE"/>
    <w:rsid w:val="6A1221E7"/>
    <w:rsid w:val="6A226039"/>
    <w:rsid w:val="6A3C03A8"/>
    <w:rsid w:val="6A6866D6"/>
    <w:rsid w:val="6A8A0BC6"/>
    <w:rsid w:val="6AAD5625"/>
    <w:rsid w:val="6AB6116E"/>
    <w:rsid w:val="6AEB1998"/>
    <w:rsid w:val="6B3C3620"/>
    <w:rsid w:val="6B5402C5"/>
    <w:rsid w:val="6B770B76"/>
    <w:rsid w:val="6B7D78AF"/>
    <w:rsid w:val="6B8B0C8C"/>
    <w:rsid w:val="6B9C21AC"/>
    <w:rsid w:val="6BA24C4A"/>
    <w:rsid w:val="6BA7749A"/>
    <w:rsid w:val="6C19778B"/>
    <w:rsid w:val="6C3E52A1"/>
    <w:rsid w:val="6C5B2C4B"/>
    <w:rsid w:val="6C5C25BE"/>
    <w:rsid w:val="6CB24B86"/>
    <w:rsid w:val="6CD429A0"/>
    <w:rsid w:val="6CF062D3"/>
    <w:rsid w:val="6D187F66"/>
    <w:rsid w:val="6D57370C"/>
    <w:rsid w:val="6D5E4639"/>
    <w:rsid w:val="6D9B170F"/>
    <w:rsid w:val="6DA006C7"/>
    <w:rsid w:val="6DB1683D"/>
    <w:rsid w:val="6DBD3434"/>
    <w:rsid w:val="6DC4607F"/>
    <w:rsid w:val="6DFF0A99"/>
    <w:rsid w:val="6E277047"/>
    <w:rsid w:val="6E605914"/>
    <w:rsid w:val="6E616890"/>
    <w:rsid w:val="6E7C05A5"/>
    <w:rsid w:val="6ED4365D"/>
    <w:rsid w:val="6ED547AD"/>
    <w:rsid w:val="6F075A21"/>
    <w:rsid w:val="6F0C28B8"/>
    <w:rsid w:val="6F355393"/>
    <w:rsid w:val="6F8E13D1"/>
    <w:rsid w:val="6F943310"/>
    <w:rsid w:val="6F98785F"/>
    <w:rsid w:val="6FA62A74"/>
    <w:rsid w:val="6FB84347"/>
    <w:rsid w:val="702A28D7"/>
    <w:rsid w:val="705D6CC5"/>
    <w:rsid w:val="708A7B7A"/>
    <w:rsid w:val="709D7A22"/>
    <w:rsid w:val="70A37AE6"/>
    <w:rsid w:val="70AB2E8A"/>
    <w:rsid w:val="70B65454"/>
    <w:rsid w:val="713C209C"/>
    <w:rsid w:val="7155571E"/>
    <w:rsid w:val="715E5B86"/>
    <w:rsid w:val="7169368C"/>
    <w:rsid w:val="71E66EC7"/>
    <w:rsid w:val="72603BEB"/>
    <w:rsid w:val="726A0698"/>
    <w:rsid w:val="7296666F"/>
    <w:rsid w:val="72D7641C"/>
    <w:rsid w:val="72E565AF"/>
    <w:rsid w:val="72FC4191"/>
    <w:rsid w:val="734B7B97"/>
    <w:rsid w:val="738C63B9"/>
    <w:rsid w:val="738D5656"/>
    <w:rsid w:val="74185868"/>
    <w:rsid w:val="746D55EF"/>
    <w:rsid w:val="749A7245"/>
    <w:rsid w:val="74CD0082"/>
    <w:rsid w:val="74CD1EAF"/>
    <w:rsid w:val="754E7A99"/>
    <w:rsid w:val="756375D7"/>
    <w:rsid w:val="75876BAC"/>
    <w:rsid w:val="75CB690A"/>
    <w:rsid w:val="75CE4CFA"/>
    <w:rsid w:val="75E25E85"/>
    <w:rsid w:val="75E3092E"/>
    <w:rsid w:val="7618015E"/>
    <w:rsid w:val="762930B4"/>
    <w:rsid w:val="765855A2"/>
    <w:rsid w:val="765F5B14"/>
    <w:rsid w:val="76AB3A12"/>
    <w:rsid w:val="76EC5049"/>
    <w:rsid w:val="77334767"/>
    <w:rsid w:val="77336427"/>
    <w:rsid w:val="77350AF4"/>
    <w:rsid w:val="777A7F3A"/>
    <w:rsid w:val="77817798"/>
    <w:rsid w:val="77830858"/>
    <w:rsid w:val="77CC3857"/>
    <w:rsid w:val="77E70D62"/>
    <w:rsid w:val="77E7175B"/>
    <w:rsid w:val="78564C05"/>
    <w:rsid w:val="78F72653"/>
    <w:rsid w:val="791E374B"/>
    <w:rsid w:val="79446635"/>
    <w:rsid w:val="7953311E"/>
    <w:rsid w:val="797E505C"/>
    <w:rsid w:val="798C6EA5"/>
    <w:rsid w:val="79AB4053"/>
    <w:rsid w:val="79C52CAB"/>
    <w:rsid w:val="79D43D96"/>
    <w:rsid w:val="79DB2826"/>
    <w:rsid w:val="7A58164A"/>
    <w:rsid w:val="7B032A3A"/>
    <w:rsid w:val="7B2106F4"/>
    <w:rsid w:val="7B387A16"/>
    <w:rsid w:val="7B4E115C"/>
    <w:rsid w:val="7B5B4DB0"/>
    <w:rsid w:val="7B656E15"/>
    <w:rsid w:val="7B9213EF"/>
    <w:rsid w:val="7B9228D9"/>
    <w:rsid w:val="7BB327E7"/>
    <w:rsid w:val="7BC71922"/>
    <w:rsid w:val="7C156B31"/>
    <w:rsid w:val="7C3D3992"/>
    <w:rsid w:val="7C5A0360"/>
    <w:rsid w:val="7CC609FF"/>
    <w:rsid w:val="7CD50193"/>
    <w:rsid w:val="7D172273"/>
    <w:rsid w:val="7D6E48D2"/>
    <w:rsid w:val="7D9B1B07"/>
    <w:rsid w:val="7DB95E12"/>
    <w:rsid w:val="7E4D50AE"/>
    <w:rsid w:val="7E505FE4"/>
    <w:rsid w:val="7EA34188"/>
    <w:rsid w:val="7EC90A09"/>
    <w:rsid w:val="7EDF202C"/>
    <w:rsid w:val="7EF104E9"/>
    <w:rsid w:val="7F1364DE"/>
    <w:rsid w:val="7F201BFA"/>
    <w:rsid w:val="7F24173C"/>
    <w:rsid w:val="7F48368B"/>
    <w:rsid w:val="7F9D728C"/>
    <w:rsid w:val="7FCB3355"/>
    <w:rsid w:val="7FDF4127"/>
    <w:rsid w:val="7FE126E2"/>
    <w:rsid w:val="7FF2534A"/>
    <w:rsid w:val="7FF81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spacing w:line="440" w:lineRule="exact"/>
      <w:ind w:firstLine="48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szCs w:val="21"/>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basedOn w:val="12"/>
    <w:next w:val="1"/>
    <w:qFormat/>
    <w:uiPriority w:val="0"/>
    <w:pPr>
      <w:widowControl w:val="0"/>
      <w:autoSpaceDE w:val="0"/>
      <w:autoSpaceDN w:val="0"/>
      <w:adjustRightInd w:val="0"/>
    </w:pPr>
    <w:rPr>
      <w:rFonts w:ascii="黑体"/>
    </w:rPr>
  </w:style>
  <w:style w:type="paragraph" w:customStyle="1" w:styleId="12">
    <w:name w:val="正文1"/>
    <w:unhideWhenUsed/>
    <w:qFormat/>
    <w:uiPriority w:val="0"/>
    <w:pPr>
      <w:jc w:val="both"/>
    </w:pPr>
    <w:rPr>
      <w:rFonts w:ascii="Calibri" w:hAnsi="Calibri" w:eastAsia="宋体" w:cs="Times New Roman"/>
      <w:sz w:val="32"/>
      <w:szCs w:val="32"/>
      <w:lang w:val="en-US" w:eastAsia="zh-CN" w:bidi="ar-SA"/>
    </w:rPr>
  </w:style>
  <w:style w:type="character" w:customStyle="1" w:styleId="13">
    <w:name w:val="页眉 Char"/>
    <w:basedOn w:val="10"/>
    <w:link w:val="8"/>
    <w:qFormat/>
    <w:uiPriority w:val="0"/>
    <w:rPr>
      <w:rFonts w:ascii="Calibri" w:hAnsi="Calibri"/>
      <w:kern w:val="2"/>
      <w:sz w:val="18"/>
      <w:szCs w:val="18"/>
    </w:rPr>
  </w:style>
  <w:style w:type="character" w:customStyle="1" w:styleId="14">
    <w:name w:val="批注框文本 Char"/>
    <w:basedOn w:val="10"/>
    <w:link w:val="6"/>
    <w:qFormat/>
    <w:uiPriority w:val="0"/>
    <w:rPr>
      <w:rFonts w:ascii="Calibri" w:hAnsi="Calibri"/>
      <w:kern w:val="2"/>
      <w:sz w:val="18"/>
      <w:szCs w:val="18"/>
    </w:rPr>
  </w:style>
  <w:style w:type="paragraph" w:styleId="15">
    <w:name w:val="List Paragraph"/>
    <w:basedOn w:val="1"/>
    <w:qFormat/>
    <w:uiPriority w:val="99"/>
    <w:pPr>
      <w:ind w:firstLine="420" w:firstLineChars="200"/>
    </w:pPr>
  </w:style>
  <w:style w:type="paragraph" w:customStyle="1" w:styleId="16">
    <w:name w:val="样式1"/>
    <w:basedOn w:val="1"/>
    <w:link w:val="17"/>
    <w:qFormat/>
    <w:uiPriority w:val="0"/>
    <w:pPr>
      <w:widowControl/>
      <w:spacing w:line="540" w:lineRule="exact"/>
      <w:ind w:firstLine="420" w:firstLineChars="200"/>
    </w:pPr>
  </w:style>
  <w:style w:type="character" w:customStyle="1" w:styleId="17">
    <w:name w:val="样式1 Char"/>
    <w:basedOn w:val="10"/>
    <w:link w:val="16"/>
    <w:qFormat/>
    <w:uiPriority w:val="0"/>
    <w:rPr>
      <w:rFonts w:ascii="Calibri" w:hAnsi="Calibri"/>
      <w:kern w:val="2"/>
      <w:sz w:val="21"/>
      <w:szCs w:val="22"/>
    </w:rPr>
  </w:style>
  <w:style w:type="table" w:customStyle="1" w:styleId="1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图1：收、支决算总计上下年变动情况  </a:t>
            </a:r>
            <a:endParaRPr b="1"/>
          </a:p>
          <a:p>
            <a:pPr defTabSz="914400">
              <a:defRPr lang="zh-CN" sz="1400" b="0" i="0" u="none" strike="noStrike" kern="1200" spc="0" baseline="0">
                <a:solidFill>
                  <a:schemeClr val="tx1">
                    <a:lumMod val="65000"/>
                    <a:lumOff val="35000"/>
                  </a:schemeClr>
                </a:solidFill>
                <a:latin typeface="+mn-lt"/>
                <a:ea typeface="+mn-ea"/>
                <a:cs typeface="+mn-cs"/>
              </a:defRPr>
            </a:pPr>
            <a:r>
              <a:rPr b="1"/>
              <a:t>（单位：万元）</a:t>
            </a:r>
            <a:endParaRPr b="1"/>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工作表.xls]Sheet1'!$A$2:$B$2</c:f>
              <c:strCache>
                <c:ptCount val="2"/>
                <c:pt idx="0">
                  <c:v>2024年</c:v>
                </c:pt>
                <c:pt idx="1">
                  <c:v>2023年</c:v>
                </c:pt>
              </c:strCache>
            </c:strRef>
          </c:cat>
          <c:val>
            <c:numRef>
              <c:f>'[新建 XLS 工作表.xls]Sheet1'!$A$3:$B$3</c:f>
              <c:numCache>
                <c:formatCode>General</c:formatCode>
                <c:ptCount val="2"/>
                <c:pt idx="0">
                  <c:v>1877.11</c:v>
                </c:pt>
                <c:pt idx="1">
                  <c:v>1096.42</c:v>
                </c:pt>
              </c:numCache>
            </c:numRef>
          </c:val>
        </c:ser>
        <c:dLbls>
          <c:showLegendKey val="0"/>
          <c:showVal val="1"/>
          <c:showCatName val="0"/>
          <c:showSerName val="0"/>
          <c:showPercent val="0"/>
          <c:showBubbleSize val="0"/>
        </c:dLbls>
        <c:gapWidth val="219"/>
        <c:overlap val="-27"/>
        <c:axId val="881244341"/>
        <c:axId val="799025060"/>
      </c:barChart>
      <c:catAx>
        <c:axId val="8812443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025060"/>
        <c:crosses val="autoZero"/>
        <c:auto val="1"/>
        <c:lblAlgn val="ctr"/>
        <c:lblOffset val="100"/>
        <c:noMultiLvlLbl val="0"/>
      </c:catAx>
      <c:valAx>
        <c:axId val="7990250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2443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t>：收入决算结构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 64.8万元</a:t>
                    </a:r>
                    <a:r>
                      <a:rPr lang="en-US" altLang="zh-CN"/>
                      <a:t>3.59</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其他收入1</a:t>
                    </a:r>
                    <a:r>
                      <a:rPr lang="en-US" altLang="zh-CN"/>
                      <a:t>,</a:t>
                    </a:r>
                    <a:r>
                      <a:t>741.76万元</a:t>
                    </a:r>
                    <a:r>
                      <a:rPr lang="en-US" altLang="zh-CN"/>
                      <a:t>96.41</a:t>
                    </a:r>
                    <a:r>
                      <a:t>%</a:t>
                    </a:r>
                  </a:p>
                </c:rich>
              </c:tx>
              <c:dLblPos val="inEnd"/>
              <c:showLegendKey val="0"/>
              <c:showVal val="0"/>
              <c:showCatName val="0"/>
              <c:showSerName val="0"/>
              <c:showPercent val="1"/>
              <c:showBubbleSize val="0"/>
              <c:extLst>
                <c:ext xmlns:c15="http://schemas.microsoft.com/office/drawing/2012/chart" uri="{CE6537A1-D6FC-4f65-9D91-7224C49458BB}">
                  <c15:layout>
                    <c:manualLayout>
                      <c:w val="0.266944444444444"/>
                      <c:h val="0.16388888888888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工作表.xls]Sheet1'!$A$2:$B$2</c:f>
              <c:strCache>
                <c:ptCount val="2"/>
                <c:pt idx="0">
                  <c:v>财政拨款收入</c:v>
                </c:pt>
                <c:pt idx="1">
                  <c:v>其他收入</c:v>
                </c:pt>
              </c:strCache>
            </c:strRef>
          </c:cat>
          <c:val>
            <c:numRef>
              <c:f>'[新建 XLS 工作表.xls]Sheet1'!$A$3:$B$3</c:f>
              <c:numCache>
                <c:formatCode>General</c:formatCode>
                <c:ptCount val="2"/>
                <c:pt idx="0">
                  <c:v>64.8</c:v>
                </c:pt>
                <c:pt idx="1">
                  <c:v>1741.76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a:t>
            </a:r>
          </a:p>
        </c:rich>
      </c:tx>
      <c:layout/>
      <c:overlay val="0"/>
      <c:spPr>
        <a:noFill/>
        <a:ln>
          <a:noFill/>
        </a:ln>
        <a:effectLst/>
      </c:spPr>
    </c:title>
    <c:autoTitleDeleted val="0"/>
    <c:plotArea>
      <c:layout>
        <c:manualLayout>
          <c:layoutTarget val="inner"/>
          <c:xMode val="edge"/>
          <c:yMode val="edge"/>
          <c:x val="0.288055555555556"/>
          <c:y val="0.325925925925926"/>
          <c:w val="0.400277777777778"/>
          <c:h val="0.6671296296296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基本支出549.27万元</a:t>
                    </a:r>
                    <a:r>
                      <a:rPr lang="en-US" altLang="zh-CN"/>
                      <a:t>55.26</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项目支出444.68万元44.74</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工作表.xls]Sheet1'!$F$8:$G$8</c:f>
              <c:strCache>
                <c:ptCount val="2"/>
                <c:pt idx="0">
                  <c:v>基本支出</c:v>
                </c:pt>
                <c:pt idx="1">
                  <c:v>项目支出</c:v>
                </c:pt>
              </c:strCache>
            </c:strRef>
          </c:cat>
          <c:val>
            <c:numRef>
              <c:f>'[新建 XLS 工作表.xls]Sheet1'!$F$9:$G$9</c:f>
              <c:numCache>
                <c:formatCode>General</c:formatCode>
                <c:ptCount val="2"/>
                <c:pt idx="0">
                  <c:v>549.27</c:v>
                </c:pt>
                <c:pt idx="1">
                  <c:v>444.68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图4：财政拨款收、支决算总计上下年变动情况（单位：万元）</a:t>
            </a:r>
          </a:p>
        </c:rich>
      </c:tx>
      <c:layout>
        <c:manualLayout>
          <c:xMode val="edge"/>
          <c:yMode val="edge"/>
          <c:x val="0.131666666666667"/>
          <c:y val="0.0208333333333333"/>
        </c:manualLayout>
      </c:layout>
      <c:overlay val="0"/>
      <c:spPr>
        <a:noFill/>
        <a:ln>
          <a:noFill/>
        </a:ln>
        <a:effectLst/>
      </c:spPr>
    </c:title>
    <c:autoTitleDeleted val="0"/>
    <c:plotArea>
      <c:layout>
        <c:manualLayout>
          <c:layoutTarget val="inner"/>
          <c:xMode val="edge"/>
          <c:yMode val="edge"/>
          <c:x val="0.058"/>
          <c:y val="0.254861111111111"/>
          <c:w val="0.907277777777778"/>
          <c:h val="0.63319444444444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工作表.xls]Sheet1'!$A$10:$B$10</c:f>
              <c:strCache>
                <c:ptCount val="2"/>
                <c:pt idx="0">
                  <c:v>2024年</c:v>
                </c:pt>
                <c:pt idx="1">
                  <c:v>2023年</c:v>
                </c:pt>
              </c:strCache>
            </c:strRef>
          </c:cat>
          <c:val>
            <c:numRef>
              <c:f>'[新建 XLS 工作表.xls]Sheet1'!$A$11:$B$11</c:f>
              <c:numCache>
                <c:formatCode>General</c:formatCode>
                <c:ptCount val="2"/>
                <c:pt idx="0">
                  <c:v>66.76</c:v>
                </c:pt>
                <c:pt idx="1">
                  <c:v>56.46</c:v>
                </c:pt>
              </c:numCache>
            </c:numRef>
          </c:val>
        </c:ser>
        <c:dLbls>
          <c:showLegendKey val="0"/>
          <c:showVal val="1"/>
          <c:showCatName val="0"/>
          <c:showSerName val="0"/>
          <c:showPercent val="0"/>
          <c:showBubbleSize val="0"/>
        </c:dLbls>
        <c:gapWidth val="219"/>
        <c:overlap val="-27"/>
        <c:axId val="150809551"/>
        <c:axId val="668143549"/>
      </c:barChart>
      <c:catAx>
        <c:axId val="1508095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143549"/>
        <c:crosses val="autoZero"/>
        <c:auto val="1"/>
        <c:lblAlgn val="ctr"/>
        <c:lblOffset val="100"/>
        <c:noMultiLvlLbl val="0"/>
      </c:catAx>
      <c:valAx>
        <c:axId val="6681435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8095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1026"/>
    <customShpInfo spid="_x0000_s1027"/>
    <customShpInfo spid="_x0000_s1028"/>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25B7F-5F05-4896-A925-68C4E8D245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9489</Words>
  <Characters>12051</Characters>
  <Lines>105</Lines>
  <Paragraphs>29</Paragraphs>
  <TotalTime>0</TotalTime>
  <ScaleCrop>false</ScaleCrop>
  <LinksUpToDate>false</LinksUpToDate>
  <CharactersWithSpaces>12645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2025-08-19T00:07:00Z</dcterms:created>
  <dc:creator>Administrator</dc:creator>
  <cp:lastModifiedBy>Administrator</cp:lastModifiedBy>
  <cp:lastPrinted>2025-08-27T08:44:00Z</cp:lastPrinted>
  <dcterms:modified xsi:type="dcterms:W3CDTF">2025-08-28T01:39:45Z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286058643_btnclosed</vt:lpwstr>
  </property>
  <property fmtid="{D5CDD505-2E9C-101B-9397-08002B2CF9AE}" pid="4" name="ICV">
    <vt:lpwstr>ACA5C627394D4C82B9B2DFB1B1E7E926</vt:lpwstr>
  </property>
  <property fmtid="{D5CDD505-2E9C-101B-9397-08002B2CF9AE}" pid="5" name="KSOTemplateDocerSaveRecord">
    <vt:lpwstr>eyJoZGlkIjoiMjc5OGJlZjYzOGI0YWQ5MGE2NGY5YTIwZGYyYWQwZDIiLCJ1c2VySWQiOiIzNzE1Njg5MDEifQ==</vt:lpwstr>
  </property>
</Properties>
</file>