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</w:t>
      </w:r>
    </w:p>
    <w:p>
      <w:pPr>
        <w:spacing w:line="360" w:lineRule="exact"/>
        <w:jc w:val="center"/>
        <w:rPr>
          <w:rFonts w:ascii="仿宋" w:hAnsi="仿宋" w:eastAsia="仿宋" w:cs="黑体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部门整体支出绩效运行跟踪监控管理表</w:t>
      </w:r>
    </w:p>
    <w:p>
      <w:pPr>
        <w:jc w:val="center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（ 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1</w:t>
      </w:r>
      <w:r>
        <w:rPr>
          <w:rFonts w:hint="eastAsia" w:ascii="楷体_GB2312" w:hAnsi="宋体" w:eastAsia="楷体_GB2312"/>
          <w:sz w:val="28"/>
          <w:szCs w:val="28"/>
        </w:rPr>
        <w:t>年度）</w:t>
      </w:r>
    </w:p>
    <w:p>
      <w:pPr>
        <w:spacing w:line="360" w:lineRule="exact"/>
        <w:ind w:left="-359" w:leftChars="-171" w:right="-525" w:rightChars="-250"/>
        <w:jc w:val="left"/>
        <w:rPr>
          <w:rFonts w:ascii="仿宋_GB2312" w:hAnsi="仿宋_GB2312" w:eastAsia="仿宋_GB2312"/>
          <w:sz w:val="24"/>
          <w:szCs w:val="21"/>
        </w:rPr>
      </w:pPr>
      <w:r>
        <w:rPr>
          <w:rFonts w:hint="eastAsia" w:ascii="仿宋_GB2312" w:hAnsi="仿宋_GB2312" w:eastAsia="仿宋_GB2312"/>
          <w:sz w:val="24"/>
          <w:szCs w:val="21"/>
        </w:rPr>
        <w:t xml:space="preserve">填报单位：（盖章）                                                 金额单位：万元     </w:t>
      </w:r>
    </w:p>
    <w:tbl>
      <w:tblPr>
        <w:tblStyle w:val="8"/>
        <w:tblW w:w="9976" w:type="dxa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424"/>
        <w:gridCol w:w="730"/>
        <w:gridCol w:w="557"/>
        <w:gridCol w:w="61"/>
        <w:gridCol w:w="855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单位名称</w:t>
            </w:r>
          </w:p>
        </w:tc>
        <w:tc>
          <w:tcPr>
            <w:tcW w:w="3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电影管理服务站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单位负责人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陈启华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人员编制数</w:t>
            </w:r>
          </w:p>
        </w:tc>
        <w:tc>
          <w:tcPr>
            <w:tcW w:w="3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18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实有人数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跟踪期限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202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.01.01-202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.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27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预算调整率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7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23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5.0688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23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5.0688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5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（列明年中预算调整内容及金额）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35.0688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23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5.0688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126.3832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126.3832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108.6856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108.6856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三公经费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因公出国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三公经费合计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0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1.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0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1.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0.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8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0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0.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6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5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</w:t>
            </w: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1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：</w:t>
            </w:r>
            <w:r>
              <w:rPr>
                <w:rFonts w:hint="eastAsia" w:ascii="宋体" w:hAnsi="宋体" w:cs="宋体"/>
                <w:color w:val="333333"/>
                <w:sz w:val="24"/>
              </w:rPr>
              <w:t>宣传、贯彻和执行国家有关法律、法规和上级有关政策。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</w:t>
            </w: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2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：</w:t>
            </w:r>
            <w:r>
              <w:rPr>
                <w:rFonts w:hint="eastAsia" w:ascii="宋体" w:hAnsi="宋体" w:cs="宋体"/>
                <w:color w:val="333333"/>
                <w:sz w:val="24"/>
              </w:rPr>
              <w:t>提出放映工作计划，指导基层队伍的建设建议，参与农村公益数字电影的招标及放映。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</w:t>
            </w: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3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：</w:t>
            </w:r>
            <w:r>
              <w:rPr>
                <w:rFonts w:hint="eastAsia" w:ascii="宋体" w:hAnsi="宋体" w:cs="宋体"/>
                <w:color w:val="333333"/>
                <w:sz w:val="24"/>
              </w:rPr>
              <w:t>编制电影放映计划，并负责组织实施。负责放映设备的养护管理工作，负责对全县</w:t>
            </w:r>
            <w:r>
              <w:rPr>
                <w:rFonts w:ascii="宋体" w:hAnsi="宋体" w:cs="宋体"/>
                <w:color w:val="333333"/>
                <w:sz w:val="24"/>
              </w:rPr>
              <w:t>488</w:t>
            </w:r>
            <w:r>
              <w:rPr>
                <w:rFonts w:hint="eastAsia" w:ascii="宋体" w:hAnsi="宋体" w:cs="宋体"/>
                <w:color w:val="333333"/>
                <w:sz w:val="24"/>
              </w:rPr>
              <w:t>个行政村每村每月放映一场电影的目标任务。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sz w:val="24"/>
              </w:rPr>
              <w:t>目标</w:t>
            </w:r>
            <w:r>
              <w:rPr>
                <w:rFonts w:ascii="宋体" w:hAnsi="宋体" w:cs="宋体"/>
                <w:color w:val="333333"/>
                <w:sz w:val="24"/>
              </w:rPr>
              <w:t>4</w:t>
            </w:r>
            <w:r>
              <w:rPr>
                <w:rFonts w:hint="eastAsia" w:ascii="宋体" w:hAnsi="宋体" w:cs="宋体"/>
                <w:color w:val="333333"/>
                <w:sz w:val="24"/>
              </w:rPr>
              <w:t>：承担县委、县政府赋予的队全县电影行政管理的日常工作职责；完成电影下乡，宣传工作，做好市调查、积极开发项目、提高社会效益。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sz w:val="24"/>
                <w:szCs w:val="21"/>
              </w:rPr>
              <w:t>其中</w:t>
            </w:r>
          </w:p>
        </w:tc>
        <w:tc>
          <w:tcPr>
            <w:tcW w:w="12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二级指标</w:t>
            </w: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指标内容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完成情况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完成率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目标1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目标2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目标3</w:t>
            </w: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……</w:t>
            </w:r>
          </w:p>
        </w:tc>
        <w:tc>
          <w:tcPr>
            <w:tcW w:w="12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存在问题及绩效目标出现偏差的原因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预算完成率有待提高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9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整改措施及下一步建议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合理安排预算支出计划，加强预算的控制。科学编制预算，提高预算准确率。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县财政局归口业务股室审核意见</w:t>
            </w: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县财政局预算绩效管理股意见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 日</w:t>
            </w:r>
          </w:p>
        </w:tc>
      </w:tr>
    </w:tbl>
    <w:p>
      <w:pPr>
        <w:spacing w:beforeLines="50"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 xml:space="preserve">单位负责人（签章）： 陈启华                  填报人（签章）：郑君梅                                         </w:t>
      </w:r>
    </w:p>
    <w:p>
      <w:pPr>
        <w:spacing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联系电话：0746-4216102                          填报日期：202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1</w:t>
      </w:r>
      <w:r>
        <w:rPr>
          <w:rFonts w:hint="eastAsia" w:ascii="仿宋_GB2312" w:hAnsi="仿宋_GB2312" w:eastAsia="仿宋_GB2312"/>
          <w:bCs/>
          <w:sz w:val="24"/>
        </w:rPr>
        <w:t>年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8</w:t>
      </w:r>
      <w:r>
        <w:rPr>
          <w:rFonts w:hint="eastAsia" w:ascii="仿宋_GB2312" w:hAnsi="仿宋_GB2312" w:eastAsia="仿宋_GB2312"/>
          <w:bCs/>
          <w:sz w:val="24"/>
        </w:rPr>
        <w:t>月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仿宋_GB2312" w:eastAsia="仿宋_GB2312"/>
          <w:bCs/>
          <w:sz w:val="24"/>
        </w:rPr>
        <w:t>日</w:t>
      </w:r>
    </w:p>
    <w:sectPr>
      <w:footerReference r:id="rId3" w:type="even"/>
      <w:type w:val="continuous"/>
      <w:pgSz w:w="11907" w:h="16840"/>
      <w:pgMar w:top="1134" w:right="1247" w:bottom="1134" w:left="1247" w:header="851" w:footer="567" w:gutter="0"/>
      <w:cols w:space="72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5C71"/>
    <w:rsid w:val="000456B7"/>
    <w:rsid w:val="00152464"/>
    <w:rsid w:val="00170C42"/>
    <w:rsid w:val="00172A27"/>
    <w:rsid w:val="001B674D"/>
    <w:rsid w:val="0020141E"/>
    <w:rsid w:val="002039F9"/>
    <w:rsid w:val="00221790"/>
    <w:rsid w:val="0037723E"/>
    <w:rsid w:val="004A0047"/>
    <w:rsid w:val="006A6487"/>
    <w:rsid w:val="007B4796"/>
    <w:rsid w:val="008602C5"/>
    <w:rsid w:val="008667AB"/>
    <w:rsid w:val="008824C2"/>
    <w:rsid w:val="008A7D30"/>
    <w:rsid w:val="00A33892"/>
    <w:rsid w:val="00BA23C3"/>
    <w:rsid w:val="00C509E0"/>
    <w:rsid w:val="00C964B6"/>
    <w:rsid w:val="00CB1781"/>
    <w:rsid w:val="00D11AB8"/>
    <w:rsid w:val="00D55550"/>
    <w:rsid w:val="00DE2375"/>
    <w:rsid w:val="00E12308"/>
    <w:rsid w:val="00F37DDE"/>
    <w:rsid w:val="00F55AF3"/>
    <w:rsid w:val="00F6680C"/>
    <w:rsid w:val="00FD4345"/>
    <w:rsid w:val="0225164F"/>
    <w:rsid w:val="03D530B4"/>
    <w:rsid w:val="105008C6"/>
    <w:rsid w:val="1AFD602B"/>
    <w:rsid w:val="1CEE6F8A"/>
    <w:rsid w:val="31AD4880"/>
    <w:rsid w:val="51287F56"/>
    <w:rsid w:val="577A5514"/>
    <w:rsid w:val="58AE42E3"/>
    <w:rsid w:val="5EC6779D"/>
    <w:rsid w:val="6FB912ED"/>
    <w:rsid w:val="7AE1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7">
    <w:name w:val="Normal (Web)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BGZ</Company>
  <Pages>3</Pages>
  <Words>217</Words>
  <Characters>1242</Characters>
  <Lines>10</Lines>
  <Paragraphs>2</Paragraphs>
  <TotalTime>22</TotalTime>
  <ScaleCrop>false</ScaleCrop>
  <LinksUpToDate>false</LinksUpToDate>
  <CharactersWithSpaces>1457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2016-09-19T01:45:00Z</dcterms:created>
  <dc:creator>史殿林</dc:creator>
  <cp:lastModifiedBy>Administrator</cp:lastModifiedBy>
  <cp:lastPrinted>2016-07-13T03:19:00Z</cp:lastPrinted>
  <dcterms:modified xsi:type="dcterms:W3CDTF">2021-08-10T02:27:25Z</dcterms:modified>
  <dc:title>国家税务总局文件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