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1B0" w:rsidRDefault="00A521B0" w:rsidP="00A521B0">
      <w:pPr>
        <w:spacing w:line="480" w:lineRule="auto"/>
        <w:rPr>
          <w:rFonts w:ascii="黑体" w:eastAsia="黑体"/>
          <w:sz w:val="84"/>
          <w:szCs w:val="84"/>
        </w:rPr>
      </w:pPr>
      <w:bookmarkStart w:id="0" w:name="YS060100"/>
    </w:p>
    <w:p w:rsidR="00A521B0" w:rsidRDefault="00A521B0" w:rsidP="00A521B0">
      <w:pPr>
        <w:spacing w:line="480" w:lineRule="auto"/>
        <w:jc w:val="center"/>
        <w:rPr>
          <w:rFonts w:ascii="黑体" w:eastAsia="黑体"/>
          <w:sz w:val="84"/>
          <w:szCs w:val="84"/>
        </w:rPr>
      </w:pPr>
    </w:p>
    <w:p w:rsidR="00676D5C" w:rsidRDefault="00680F3A" w:rsidP="00A521B0">
      <w:pPr>
        <w:spacing w:line="480" w:lineRule="auto"/>
        <w:jc w:val="center"/>
        <w:rPr>
          <w:rFonts w:ascii="黑体" w:eastAsia="黑体"/>
          <w:sz w:val="84"/>
          <w:szCs w:val="84"/>
        </w:rPr>
      </w:pPr>
      <w:r w:rsidRPr="00A521B0">
        <w:rPr>
          <w:rFonts w:ascii="黑体" w:eastAsia="黑体" w:hint="eastAsia"/>
          <w:sz w:val="84"/>
          <w:szCs w:val="84"/>
        </w:rPr>
        <w:t>东安县</w:t>
      </w:r>
      <w:r w:rsidR="00676D5C">
        <w:rPr>
          <w:rFonts w:ascii="黑体" w:eastAsia="黑体" w:hint="eastAsia"/>
          <w:sz w:val="84"/>
          <w:szCs w:val="84"/>
        </w:rPr>
        <w:t>文</w:t>
      </w:r>
      <w:r w:rsidR="00BC355C">
        <w:rPr>
          <w:rFonts w:ascii="黑体" w:eastAsia="黑体" w:hint="eastAsia"/>
          <w:sz w:val="84"/>
          <w:szCs w:val="84"/>
        </w:rPr>
        <w:t>学</w:t>
      </w:r>
      <w:r w:rsidR="00676D5C">
        <w:rPr>
          <w:rFonts w:ascii="黑体" w:eastAsia="黑体" w:hint="eastAsia"/>
          <w:sz w:val="84"/>
          <w:szCs w:val="84"/>
        </w:rPr>
        <w:t>艺术</w:t>
      </w:r>
      <w:r w:rsidR="00BC355C">
        <w:rPr>
          <w:rFonts w:ascii="黑体" w:eastAsia="黑体" w:hint="eastAsia"/>
          <w:sz w:val="84"/>
          <w:szCs w:val="84"/>
        </w:rPr>
        <w:t>界</w:t>
      </w:r>
    </w:p>
    <w:p w:rsidR="007D1F16" w:rsidRPr="00A521B0" w:rsidRDefault="00676D5C" w:rsidP="00A521B0">
      <w:pPr>
        <w:spacing w:line="480" w:lineRule="auto"/>
        <w:jc w:val="center"/>
        <w:rPr>
          <w:rFonts w:ascii="黑体" w:eastAsia="黑体"/>
          <w:sz w:val="84"/>
          <w:szCs w:val="84"/>
        </w:rPr>
      </w:pPr>
      <w:r>
        <w:rPr>
          <w:rFonts w:ascii="黑体" w:eastAsia="黑体" w:hint="eastAsia"/>
          <w:sz w:val="84"/>
          <w:szCs w:val="84"/>
        </w:rPr>
        <w:t>联合会</w:t>
      </w:r>
    </w:p>
    <w:p w:rsidR="007D1F16" w:rsidRPr="00A521B0" w:rsidRDefault="00680F3A" w:rsidP="00A521B0">
      <w:pPr>
        <w:spacing w:line="480" w:lineRule="auto"/>
        <w:jc w:val="center"/>
        <w:rPr>
          <w:rFonts w:ascii="黑体" w:eastAsia="黑体"/>
          <w:sz w:val="84"/>
          <w:szCs w:val="84"/>
        </w:rPr>
      </w:pPr>
      <w:r w:rsidRPr="00A521B0">
        <w:rPr>
          <w:rFonts w:ascii="黑体" w:eastAsia="黑体" w:hint="eastAsia"/>
          <w:sz w:val="84"/>
          <w:szCs w:val="84"/>
        </w:rPr>
        <w:t>20</w:t>
      </w:r>
      <w:r w:rsidR="003778BD">
        <w:rPr>
          <w:rFonts w:ascii="黑体" w:eastAsia="黑体" w:hint="eastAsia"/>
          <w:sz w:val="84"/>
          <w:szCs w:val="84"/>
        </w:rPr>
        <w:t>20</w:t>
      </w:r>
      <w:r w:rsidRPr="00A521B0">
        <w:rPr>
          <w:rFonts w:ascii="黑体" w:eastAsia="黑体" w:hint="eastAsia"/>
          <w:sz w:val="84"/>
          <w:szCs w:val="84"/>
        </w:rPr>
        <w:t>年部门决算</w:t>
      </w:r>
    </w:p>
    <w:p w:rsidR="007D1F16" w:rsidRDefault="007D1F16">
      <w:pPr>
        <w:spacing w:line="560" w:lineRule="exact"/>
        <w:jc w:val="center"/>
        <w:rPr>
          <w:rFonts w:ascii="黑体" w:eastAsia="黑体"/>
          <w:sz w:val="44"/>
          <w:szCs w:val="44"/>
        </w:rPr>
      </w:pPr>
    </w:p>
    <w:p w:rsidR="00A521B0" w:rsidRDefault="00A521B0" w:rsidP="0026427A">
      <w:pPr>
        <w:spacing w:line="520" w:lineRule="exact"/>
        <w:rPr>
          <w:rFonts w:ascii="黑体" w:eastAsia="黑体" w:hAnsi="宋体" w:cs="黑体"/>
          <w:color w:val="000000"/>
          <w:sz w:val="32"/>
          <w:szCs w:val="32"/>
        </w:rPr>
      </w:pPr>
    </w:p>
    <w:p w:rsidR="0026427A" w:rsidRDefault="0026427A" w:rsidP="0026427A">
      <w:pPr>
        <w:spacing w:line="560" w:lineRule="exact"/>
        <w:jc w:val="center"/>
        <w:rPr>
          <w:rFonts w:ascii="黑体" w:eastAsia="黑体"/>
          <w:sz w:val="44"/>
          <w:szCs w:val="44"/>
        </w:rPr>
      </w:pPr>
      <w:bookmarkStart w:id="1" w:name="YS060101"/>
      <w:bookmarkEnd w:id="0"/>
      <w:r>
        <w:rPr>
          <w:rFonts w:ascii="黑体" w:eastAsia="黑体" w:hint="eastAsia"/>
          <w:sz w:val="44"/>
          <w:szCs w:val="44"/>
        </w:rPr>
        <w:lastRenderedPageBreak/>
        <w:t>目  录</w:t>
      </w:r>
    </w:p>
    <w:p w:rsidR="0026427A" w:rsidRDefault="0026427A" w:rsidP="0026427A">
      <w:pPr>
        <w:spacing w:line="560" w:lineRule="exact"/>
        <w:jc w:val="center"/>
        <w:rPr>
          <w:rFonts w:ascii="黑体" w:eastAsia="黑体"/>
          <w:sz w:val="44"/>
          <w:szCs w:val="44"/>
        </w:rPr>
      </w:pPr>
    </w:p>
    <w:p w:rsidR="0026427A" w:rsidRDefault="0026427A" w:rsidP="0026427A">
      <w:pPr>
        <w:spacing w:line="520" w:lineRule="exact"/>
        <w:rPr>
          <w:rFonts w:ascii="黑体" w:eastAsia="黑体"/>
          <w:sz w:val="32"/>
          <w:szCs w:val="32"/>
        </w:rPr>
      </w:pPr>
      <w:r>
        <w:rPr>
          <w:rFonts w:ascii="黑体" w:eastAsia="黑体" w:hAnsi="宋体" w:cs="黑体"/>
          <w:color w:val="000000"/>
          <w:sz w:val="32"/>
          <w:szCs w:val="32"/>
        </w:rPr>
        <w:t>第</w:t>
      </w:r>
      <w:r>
        <w:rPr>
          <w:rFonts w:ascii="黑体" w:eastAsia="黑体" w:hAnsi="宋体" w:cs="黑体" w:hint="eastAsia"/>
          <w:color w:val="000000"/>
          <w:sz w:val="32"/>
          <w:szCs w:val="32"/>
        </w:rPr>
        <w:t>一</w:t>
      </w:r>
      <w:r>
        <w:rPr>
          <w:rFonts w:ascii="黑体" w:eastAsia="黑体" w:hAnsi="宋体" w:cs="黑体"/>
          <w:color w:val="000000"/>
          <w:sz w:val="32"/>
          <w:szCs w:val="32"/>
        </w:rPr>
        <w:t>部分</w:t>
      </w:r>
      <w:r>
        <w:rPr>
          <w:rFonts w:ascii="黑体" w:eastAsia="黑体" w:hAnsi="宋体" w:cs="黑体" w:hint="eastAsia"/>
          <w:color w:val="000000"/>
          <w:sz w:val="32"/>
          <w:szCs w:val="32"/>
        </w:rPr>
        <w:t xml:space="preserve"> </w:t>
      </w:r>
      <w:r>
        <w:rPr>
          <w:rFonts w:ascii="黑体" w:eastAsia="黑体" w:hint="eastAsia"/>
          <w:sz w:val="32"/>
          <w:szCs w:val="32"/>
        </w:rPr>
        <w:t>部门基本情况</w:t>
      </w:r>
    </w:p>
    <w:p w:rsidR="0026427A" w:rsidRDefault="0026427A" w:rsidP="0026427A">
      <w:pPr>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一、</w:t>
      </w:r>
      <w:r>
        <w:rPr>
          <w:rFonts w:ascii="仿宋_GB2312" w:eastAsia="仿宋_GB2312" w:hAnsi="仿宋_GB2312" w:cs="仿宋_GB2312" w:hint="eastAsia"/>
          <w:color w:val="000000"/>
          <w:sz w:val="32"/>
          <w:szCs w:val="32"/>
        </w:rPr>
        <w:t>机构职能</w:t>
      </w:r>
    </w:p>
    <w:p w:rsidR="0026427A" w:rsidRDefault="0026427A" w:rsidP="0026427A">
      <w:pPr>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二、机构设置</w:t>
      </w:r>
      <w:r>
        <w:rPr>
          <w:rFonts w:ascii="仿宋_GB2312" w:eastAsia="仿宋_GB2312" w:hAnsi="仿宋_GB2312" w:cs="仿宋_GB2312" w:hint="eastAsia"/>
          <w:color w:val="000000"/>
          <w:sz w:val="32"/>
          <w:szCs w:val="32"/>
        </w:rPr>
        <w:t>及</w:t>
      </w:r>
      <w:r w:rsidRPr="008A3A96">
        <w:rPr>
          <w:rFonts w:ascii="仿宋_GB2312" w:eastAsia="仿宋_GB2312" w:hAnsi="仿宋_GB2312" w:cs="仿宋_GB2312" w:hint="eastAsia"/>
          <w:color w:val="000000"/>
          <w:sz w:val="32"/>
          <w:szCs w:val="32"/>
        </w:rPr>
        <w:t>决算单位构成</w:t>
      </w:r>
    </w:p>
    <w:p w:rsidR="0026427A" w:rsidRDefault="0026427A" w:rsidP="0026427A">
      <w:pPr>
        <w:rPr>
          <w:rFonts w:ascii="仿宋_GB2312" w:eastAsia="仿宋_GB2312" w:hAnsi="仿宋_GB2312" w:cs="仿宋_GB2312"/>
          <w:color w:val="000000"/>
          <w:sz w:val="32"/>
          <w:szCs w:val="32"/>
        </w:rPr>
      </w:pPr>
      <w:r w:rsidRPr="009A35C9">
        <w:rPr>
          <w:rFonts w:ascii="仿宋_GB2312" w:eastAsia="仿宋_GB2312" w:hAnsi="仿宋_GB2312" w:cs="仿宋_GB2312" w:hint="eastAsia"/>
          <w:color w:val="000000"/>
          <w:sz w:val="32"/>
          <w:szCs w:val="32"/>
        </w:rPr>
        <w:t>三、本年度工作成效</w:t>
      </w:r>
    </w:p>
    <w:p w:rsidR="0026427A" w:rsidRDefault="0026427A" w:rsidP="0026427A">
      <w:pPr>
        <w:rPr>
          <w:rFonts w:ascii="仿宋_GB2312" w:eastAsia="仿宋_GB2312" w:hAnsi="仿宋_GB2312" w:cs="仿宋_GB2312"/>
          <w:color w:val="000000"/>
          <w:sz w:val="32"/>
          <w:szCs w:val="32"/>
        </w:rPr>
      </w:pPr>
      <w:r>
        <w:rPr>
          <w:rFonts w:ascii="黑体" w:eastAsia="黑体" w:hAnsi="宋体" w:cs="黑体"/>
          <w:color w:val="000000"/>
          <w:sz w:val="32"/>
          <w:szCs w:val="32"/>
        </w:rPr>
        <w:t>第二部分</w:t>
      </w:r>
      <w:r w:rsidR="00D11555">
        <w:rPr>
          <w:rFonts w:ascii="黑体" w:eastAsia="黑体" w:hAnsi="宋体" w:cs="黑体"/>
          <w:color w:val="000000"/>
          <w:sz w:val="32"/>
          <w:szCs w:val="32"/>
        </w:rPr>
        <w:t xml:space="preserve"> 20</w:t>
      </w:r>
      <w:r w:rsidR="003778BD">
        <w:rPr>
          <w:rFonts w:ascii="黑体" w:eastAsia="黑体" w:hAnsi="宋体" w:cs="黑体" w:hint="eastAsia"/>
          <w:color w:val="000000"/>
          <w:sz w:val="32"/>
          <w:szCs w:val="32"/>
        </w:rPr>
        <w:t>20</w:t>
      </w:r>
      <w:r>
        <w:rPr>
          <w:rFonts w:ascii="黑体" w:eastAsia="黑体" w:hAnsi="宋体" w:cs="黑体"/>
          <w:color w:val="000000"/>
          <w:sz w:val="32"/>
          <w:szCs w:val="32"/>
        </w:rPr>
        <w:t>年度部门决表</w:t>
      </w:r>
    </w:p>
    <w:p w:rsidR="0026427A" w:rsidRDefault="0026427A" w:rsidP="0026427A">
      <w:pPr>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一、收入支出决算总表</w:t>
      </w:r>
    </w:p>
    <w:p w:rsidR="0026427A" w:rsidRDefault="0026427A" w:rsidP="0026427A">
      <w:pPr>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二、收入决算表</w:t>
      </w:r>
    </w:p>
    <w:p w:rsidR="0026427A" w:rsidRDefault="0026427A" w:rsidP="0026427A">
      <w:pPr>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三、支出决算表</w:t>
      </w:r>
    </w:p>
    <w:p w:rsidR="0026427A" w:rsidRDefault="0026427A" w:rsidP="0026427A">
      <w:pPr>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四、财政拨款收入支出决算总表</w:t>
      </w:r>
    </w:p>
    <w:p w:rsidR="0026427A" w:rsidRDefault="0026427A" w:rsidP="0026427A">
      <w:pPr>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五、一般公共预算财政拨款支出决算表</w:t>
      </w:r>
    </w:p>
    <w:p w:rsidR="0026427A" w:rsidRDefault="0026427A" w:rsidP="0026427A">
      <w:pPr>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六、一般公共预算财政拨款基本支出决算表</w:t>
      </w:r>
    </w:p>
    <w:p w:rsidR="0026427A" w:rsidRDefault="0026427A" w:rsidP="0026427A">
      <w:pPr>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七、一般公共预算财政拨款“三公”经费支出决算表</w:t>
      </w:r>
    </w:p>
    <w:p w:rsidR="0026427A" w:rsidRPr="00F3231D" w:rsidRDefault="0026427A" w:rsidP="0026427A">
      <w:pPr>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 xml:space="preserve">八、政府性基金预算财政拨款收入支出决算表 </w:t>
      </w:r>
    </w:p>
    <w:p w:rsidR="0026427A" w:rsidRDefault="0026427A" w:rsidP="0026427A">
      <w:pPr>
        <w:rPr>
          <w:rFonts w:ascii="黑体" w:eastAsia="黑体" w:hAnsi="宋体" w:cs="黑体"/>
          <w:color w:val="000000"/>
          <w:sz w:val="32"/>
          <w:szCs w:val="32"/>
        </w:rPr>
      </w:pPr>
      <w:r>
        <w:rPr>
          <w:rFonts w:ascii="黑体" w:eastAsia="黑体" w:hAnsi="宋体" w:cs="黑体"/>
          <w:color w:val="000000"/>
          <w:sz w:val="32"/>
          <w:szCs w:val="32"/>
        </w:rPr>
        <w:t>第三部分 20</w:t>
      </w:r>
      <w:r w:rsidR="003778BD">
        <w:rPr>
          <w:rFonts w:ascii="黑体" w:eastAsia="黑体" w:hAnsi="宋体" w:cs="黑体" w:hint="eastAsia"/>
          <w:color w:val="000000"/>
          <w:sz w:val="32"/>
          <w:szCs w:val="32"/>
        </w:rPr>
        <w:t>20</w:t>
      </w:r>
      <w:r>
        <w:rPr>
          <w:rFonts w:ascii="黑体" w:eastAsia="黑体" w:hAnsi="宋体" w:cs="黑体"/>
          <w:color w:val="000000"/>
          <w:sz w:val="32"/>
          <w:szCs w:val="32"/>
        </w:rPr>
        <w:t>年度部门决算情况说明</w:t>
      </w:r>
    </w:p>
    <w:p w:rsidR="0026427A" w:rsidRDefault="0026427A" w:rsidP="0026427A">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一、收入支出决算总体情况说明 </w:t>
      </w:r>
    </w:p>
    <w:p w:rsidR="0026427A" w:rsidRDefault="0026427A" w:rsidP="0026427A">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二、收入决算说明 </w:t>
      </w:r>
    </w:p>
    <w:p w:rsidR="0026427A" w:rsidRDefault="0026427A" w:rsidP="0026427A">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三、支出决算说明</w:t>
      </w:r>
    </w:p>
    <w:p w:rsidR="0026427A" w:rsidRDefault="0026427A" w:rsidP="0026427A">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四、财政拨款收入支出决算总体情况说明</w:t>
      </w:r>
    </w:p>
    <w:p w:rsidR="0026427A" w:rsidRDefault="0026427A" w:rsidP="0026427A">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五、一般公共预算财政拨款支出决算情况说明</w:t>
      </w:r>
    </w:p>
    <w:p w:rsidR="0026427A" w:rsidRDefault="0026427A" w:rsidP="0026427A">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六、一般公共预算财政拨款基本支出决算情况说明</w:t>
      </w:r>
    </w:p>
    <w:p w:rsidR="0026427A" w:rsidRDefault="0026427A" w:rsidP="0026427A">
      <w:r>
        <w:rPr>
          <w:rFonts w:ascii="仿宋_GB2312" w:eastAsia="仿宋_GB2312" w:hAnsi="仿宋_GB2312" w:cs="仿宋_GB2312" w:hint="eastAsia"/>
          <w:color w:val="000000"/>
          <w:sz w:val="32"/>
          <w:szCs w:val="32"/>
        </w:rPr>
        <w:t>七、</w:t>
      </w:r>
      <w:r>
        <w:rPr>
          <w:rFonts w:ascii="仿宋_GB2312" w:eastAsia="仿宋_GB2312" w:hAnsi="仿宋_GB2312" w:cs="仿宋_GB2312"/>
          <w:color w:val="000000"/>
          <w:sz w:val="28"/>
          <w:szCs w:val="28"/>
        </w:rPr>
        <w:t>一般公共预算财政拨款三公经费支出决算情况说明</w:t>
      </w:r>
    </w:p>
    <w:p w:rsidR="0026427A" w:rsidRDefault="0026427A" w:rsidP="0026427A">
      <w:r>
        <w:rPr>
          <w:rFonts w:ascii="仿宋_GB2312" w:eastAsia="仿宋_GB2312" w:hAnsi="仿宋_GB2312" w:cs="仿宋_GB2312" w:hint="eastAsia"/>
          <w:color w:val="000000"/>
          <w:sz w:val="32"/>
          <w:szCs w:val="32"/>
        </w:rPr>
        <w:t>八、</w:t>
      </w:r>
      <w:r>
        <w:rPr>
          <w:rFonts w:ascii="仿宋_GB2312" w:eastAsia="仿宋_GB2312" w:hAnsi="仿宋_GB2312" w:cs="仿宋_GB2312"/>
          <w:color w:val="000000"/>
          <w:sz w:val="28"/>
          <w:szCs w:val="28"/>
        </w:rPr>
        <w:t xml:space="preserve">政府性基金预算收入支出决算情况 </w:t>
      </w:r>
    </w:p>
    <w:p w:rsidR="0026427A" w:rsidRDefault="0026427A" w:rsidP="0026427A">
      <w:r>
        <w:rPr>
          <w:rFonts w:ascii="仿宋_GB2312" w:eastAsia="仿宋_GB2312" w:hAnsi="仿宋_GB2312" w:cs="仿宋_GB2312" w:hint="eastAsia"/>
          <w:color w:val="000000"/>
          <w:sz w:val="32"/>
          <w:szCs w:val="32"/>
        </w:rPr>
        <w:t>九、</w:t>
      </w:r>
      <w:r>
        <w:rPr>
          <w:rFonts w:ascii="仿宋_GB2312" w:eastAsia="仿宋_GB2312" w:hAnsi="仿宋_GB2312" w:cs="仿宋_GB2312"/>
          <w:color w:val="000000"/>
          <w:sz w:val="28"/>
          <w:szCs w:val="28"/>
        </w:rPr>
        <w:t xml:space="preserve">预算绩效情况说明 </w:t>
      </w:r>
    </w:p>
    <w:p w:rsidR="0026427A" w:rsidRDefault="0026427A" w:rsidP="0026427A">
      <w:r>
        <w:rPr>
          <w:rFonts w:ascii="仿宋_GB2312" w:eastAsia="仿宋_GB2312" w:hAnsi="仿宋_GB2312" w:cs="仿宋_GB2312" w:hint="eastAsia"/>
          <w:color w:val="000000"/>
          <w:sz w:val="32"/>
          <w:szCs w:val="32"/>
        </w:rPr>
        <w:t>十、</w:t>
      </w:r>
      <w:r>
        <w:rPr>
          <w:rFonts w:ascii="仿宋_GB2312" w:eastAsia="仿宋_GB2312" w:hAnsi="仿宋_GB2312" w:cs="仿宋_GB2312"/>
          <w:color w:val="000000"/>
          <w:sz w:val="28"/>
          <w:szCs w:val="28"/>
        </w:rPr>
        <w:t>其他重要事项情况说明</w:t>
      </w:r>
    </w:p>
    <w:p w:rsidR="0026427A" w:rsidRDefault="0026427A" w:rsidP="0026427A">
      <w:pPr>
        <w:rPr>
          <w:rFonts w:ascii="黑体" w:eastAsia="黑体" w:hAnsi="宋体" w:cs="黑体"/>
          <w:color w:val="000000"/>
          <w:sz w:val="32"/>
          <w:szCs w:val="32"/>
        </w:rPr>
      </w:pPr>
      <w:r>
        <w:rPr>
          <w:rFonts w:ascii="黑体" w:eastAsia="黑体" w:hAnsi="宋体" w:cs="黑体"/>
          <w:color w:val="000000"/>
          <w:sz w:val="32"/>
          <w:szCs w:val="32"/>
        </w:rPr>
        <w:t>第四部分 名词解释</w:t>
      </w:r>
    </w:p>
    <w:p w:rsidR="0026427A" w:rsidRDefault="0026427A" w:rsidP="0026427A">
      <w:pPr>
        <w:rPr>
          <w:rFonts w:ascii="黑体" w:eastAsia="黑体" w:hAnsi="宋体" w:cs="黑体"/>
          <w:color w:val="000000"/>
          <w:sz w:val="32"/>
          <w:szCs w:val="32"/>
        </w:rPr>
      </w:pPr>
      <w:r>
        <w:rPr>
          <w:rFonts w:ascii="黑体" w:eastAsia="黑体" w:hAnsi="宋体" w:cs="黑体"/>
          <w:color w:val="000000"/>
          <w:sz w:val="32"/>
          <w:szCs w:val="32"/>
        </w:rPr>
        <w:t>第五部分</w:t>
      </w:r>
      <w:r>
        <w:rPr>
          <w:rFonts w:ascii="黑体" w:eastAsia="黑体" w:hAnsi="宋体" w:cs="黑体" w:hint="eastAsia"/>
          <w:color w:val="000000"/>
          <w:sz w:val="32"/>
          <w:szCs w:val="32"/>
        </w:rPr>
        <w:t xml:space="preserve"> </w:t>
      </w:r>
      <w:r>
        <w:rPr>
          <w:rFonts w:ascii="黑体" w:eastAsia="黑体" w:hAnsi="宋体" w:cs="黑体"/>
          <w:color w:val="000000"/>
          <w:sz w:val="32"/>
          <w:szCs w:val="32"/>
        </w:rPr>
        <w:t>附件：</w:t>
      </w:r>
      <w:r>
        <w:rPr>
          <w:rFonts w:ascii="黑体" w:eastAsia="黑体" w:hAnsi="宋体" w:cs="黑体" w:hint="eastAsia"/>
          <w:color w:val="000000"/>
          <w:sz w:val="32"/>
          <w:szCs w:val="32"/>
        </w:rPr>
        <w:t>整体支出绩效评价报告</w:t>
      </w:r>
    </w:p>
    <w:p w:rsidR="007D1F16" w:rsidRDefault="007D1F16">
      <w:pPr>
        <w:spacing w:line="520" w:lineRule="exact"/>
        <w:jc w:val="center"/>
        <w:rPr>
          <w:rFonts w:ascii="黑体" w:eastAsia="黑体" w:hAnsi="宋体" w:cs="黑体"/>
          <w:color w:val="000000"/>
          <w:sz w:val="32"/>
          <w:szCs w:val="32"/>
        </w:rPr>
      </w:pPr>
    </w:p>
    <w:p w:rsidR="007D1F16" w:rsidRDefault="007D1F16">
      <w:pPr>
        <w:spacing w:line="520" w:lineRule="exact"/>
        <w:jc w:val="center"/>
        <w:rPr>
          <w:rFonts w:ascii="黑体" w:eastAsia="黑体" w:hAnsi="宋体" w:cs="黑体"/>
          <w:color w:val="000000"/>
          <w:sz w:val="32"/>
          <w:szCs w:val="32"/>
        </w:rPr>
      </w:pPr>
    </w:p>
    <w:p w:rsidR="007D1F16" w:rsidRDefault="007D1F16">
      <w:pPr>
        <w:spacing w:line="520" w:lineRule="exact"/>
        <w:jc w:val="center"/>
        <w:rPr>
          <w:rFonts w:ascii="黑体" w:eastAsia="黑体" w:hAnsi="宋体" w:cs="黑体"/>
          <w:color w:val="000000"/>
          <w:sz w:val="32"/>
          <w:szCs w:val="32"/>
        </w:rPr>
      </w:pPr>
    </w:p>
    <w:p w:rsidR="007D1F16" w:rsidRDefault="007D1F16">
      <w:pPr>
        <w:spacing w:line="520" w:lineRule="exact"/>
        <w:jc w:val="center"/>
        <w:rPr>
          <w:rFonts w:ascii="黑体" w:eastAsia="黑体" w:hAnsi="宋体" w:cs="黑体"/>
          <w:color w:val="000000"/>
          <w:sz w:val="32"/>
          <w:szCs w:val="32"/>
        </w:rPr>
      </w:pPr>
    </w:p>
    <w:p w:rsidR="007D1F16" w:rsidRDefault="007D1F16">
      <w:pPr>
        <w:spacing w:line="520" w:lineRule="exact"/>
        <w:jc w:val="center"/>
        <w:rPr>
          <w:rFonts w:ascii="黑体" w:eastAsia="黑体" w:hAnsi="宋体" w:cs="黑体"/>
          <w:color w:val="000000"/>
          <w:sz w:val="32"/>
          <w:szCs w:val="32"/>
        </w:rPr>
      </w:pPr>
    </w:p>
    <w:p w:rsidR="007D1F16" w:rsidRDefault="007D1F16">
      <w:pPr>
        <w:spacing w:line="520" w:lineRule="exact"/>
        <w:jc w:val="center"/>
        <w:rPr>
          <w:rFonts w:ascii="黑体" w:eastAsia="黑体" w:hAnsi="宋体" w:cs="黑体"/>
          <w:color w:val="000000"/>
          <w:sz w:val="32"/>
          <w:szCs w:val="32"/>
        </w:rPr>
      </w:pPr>
    </w:p>
    <w:p w:rsidR="007D1F16" w:rsidRDefault="007D1F16">
      <w:pPr>
        <w:spacing w:line="520" w:lineRule="exact"/>
        <w:jc w:val="center"/>
        <w:rPr>
          <w:rFonts w:ascii="黑体" w:eastAsia="黑体" w:hAnsi="宋体" w:cs="黑体"/>
          <w:color w:val="000000"/>
          <w:sz w:val="32"/>
          <w:szCs w:val="32"/>
        </w:rPr>
      </w:pPr>
    </w:p>
    <w:p w:rsidR="007D1F16" w:rsidRDefault="007D1F16">
      <w:pPr>
        <w:spacing w:line="520" w:lineRule="exact"/>
        <w:jc w:val="center"/>
        <w:rPr>
          <w:rFonts w:ascii="黑体" w:eastAsia="黑体" w:hAnsi="宋体" w:cs="黑体"/>
          <w:color w:val="000000"/>
          <w:sz w:val="32"/>
          <w:szCs w:val="32"/>
        </w:rPr>
      </w:pPr>
    </w:p>
    <w:p w:rsidR="007D1F16" w:rsidRDefault="007D1F16">
      <w:pPr>
        <w:spacing w:line="520" w:lineRule="exact"/>
        <w:jc w:val="center"/>
        <w:rPr>
          <w:rFonts w:ascii="黑体" w:eastAsia="黑体" w:hAnsi="宋体" w:cs="黑体"/>
          <w:color w:val="000000"/>
          <w:sz w:val="32"/>
          <w:szCs w:val="32"/>
        </w:rPr>
      </w:pPr>
    </w:p>
    <w:p w:rsidR="007D1F16" w:rsidRDefault="007D1F16">
      <w:pPr>
        <w:spacing w:line="520" w:lineRule="exact"/>
        <w:jc w:val="center"/>
        <w:rPr>
          <w:rFonts w:ascii="黑体" w:eastAsia="黑体" w:hAnsi="宋体" w:cs="黑体"/>
          <w:color w:val="000000"/>
          <w:sz w:val="32"/>
          <w:szCs w:val="32"/>
        </w:rPr>
      </w:pPr>
    </w:p>
    <w:p w:rsidR="007D1F16" w:rsidRDefault="007D1F16">
      <w:pPr>
        <w:spacing w:line="520" w:lineRule="exact"/>
        <w:jc w:val="center"/>
        <w:rPr>
          <w:rFonts w:ascii="黑体" w:eastAsia="黑体" w:hAnsi="宋体" w:cs="黑体"/>
          <w:color w:val="000000"/>
          <w:sz w:val="32"/>
          <w:szCs w:val="32"/>
        </w:rPr>
      </w:pPr>
    </w:p>
    <w:p w:rsidR="007D1F16" w:rsidRDefault="007D1F16">
      <w:pPr>
        <w:spacing w:line="520" w:lineRule="exact"/>
        <w:jc w:val="center"/>
        <w:rPr>
          <w:rFonts w:ascii="黑体" w:eastAsia="黑体" w:hAnsi="宋体" w:cs="黑体"/>
          <w:color w:val="000000"/>
          <w:sz w:val="32"/>
          <w:szCs w:val="32"/>
        </w:rPr>
      </w:pPr>
    </w:p>
    <w:p w:rsidR="007646A9" w:rsidRDefault="007646A9">
      <w:pPr>
        <w:spacing w:line="520" w:lineRule="exact"/>
        <w:jc w:val="center"/>
        <w:rPr>
          <w:rFonts w:ascii="黑体" w:eastAsia="黑体" w:hAnsi="宋体" w:cs="黑体"/>
          <w:color w:val="000000"/>
          <w:sz w:val="32"/>
          <w:szCs w:val="32"/>
        </w:rPr>
      </w:pPr>
    </w:p>
    <w:p w:rsidR="007D1F16" w:rsidRDefault="007D1F16">
      <w:pPr>
        <w:spacing w:line="520" w:lineRule="exact"/>
        <w:rPr>
          <w:rFonts w:ascii="黑体" w:eastAsia="黑体" w:hAnsi="宋体" w:cs="黑体"/>
          <w:color w:val="000000"/>
          <w:sz w:val="32"/>
          <w:szCs w:val="32"/>
        </w:rPr>
      </w:pPr>
    </w:p>
    <w:p w:rsidR="007D1F16" w:rsidRDefault="00680F3A">
      <w:pPr>
        <w:spacing w:line="520" w:lineRule="exact"/>
        <w:jc w:val="center"/>
        <w:rPr>
          <w:rFonts w:ascii="黑体" w:eastAsia="黑体" w:hAnsi="宋体" w:cs="黑体"/>
          <w:color w:val="000000"/>
          <w:sz w:val="32"/>
          <w:szCs w:val="32"/>
        </w:rPr>
      </w:pPr>
      <w:r>
        <w:rPr>
          <w:rFonts w:ascii="黑体" w:eastAsia="黑体" w:hAnsi="宋体" w:cs="黑体" w:hint="eastAsia"/>
          <w:color w:val="000000"/>
          <w:sz w:val="32"/>
          <w:szCs w:val="32"/>
        </w:rPr>
        <w:t>第一部分 部门基本情</w:t>
      </w:r>
      <w:bookmarkEnd w:id="1"/>
      <w:r>
        <w:rPr>
          <w:rFonts w:ascii="黑体" w:eastAsia="黑体" w:hAnsi="宋体" w:cs="黑体" w:hint="eastAsia"/>
          <w:color w:val="000000"/>
          <w:sz w:val="32"/>
          <w:szCs w:val="32"/>
        </w:rPr>
        <w:t>况</w:t>
      </w:r>
    </w:p>
    <w:p w:rsidR="007D1F16" w:rsidRDefault="00680F3A" w:rsidP="00A319A4">
      <w:pPr>
        <w:spacing w:line="520" w:lineRule="exact"/>
        <w:ind w:firstLineChars="200" w:firstLine="600"/>
        <w:rPr>
          <w:rFonts w:ascii="仿宋_GB2312" w:eastAsia="仿宋_GB2312" w:hAnsi="仿宋"/>
          <w:sz w:val="30"/>
          <w:szCs w:val="30"/>
        </w:rPr>
      </w:pPr>
      <w:r w:rsidRPr="00A319A4">
        <w:rPr>
          <w:rFonts w:ascii="宋体" w:eastAsia="黑体" w:hAnsi="宋体" w:cs="Times New Roman" w:hint="eastAsia"/>
          <w:sz w:val="30"/>
          <w:szCs w:val="30"/>
        </w:rPr>
        <w:t>一．</w:t>
      </w:r>
      <w:r w:rsidR="00C07138" w:rsidRPr="00A319A4">
        <w:rPr>
          <w:rFonts w:ascii="宋体" w:eastAsia="黑体" w:hAnsi="宋体" w:cs="Times New Roman" w:hint="eastAsia"/>
          <w:sz w:val="30"/>
          <w:szCs w:val="30"/>
        </w:rPr>
        <w:t>机构</w:t>
      </w:r>
      <w:r w:rsidRPr="00A319A4">
        <w:rPr>
          <w:rFonts w:ascii="宋体" w:eastAsia="黑体" w:hAnsi="宋体" w:cs="Times New Roman" w:hint="eastAsia"/>
          <w:sz w:val="30"/>
          <w:szCs w:val="30"/>
        </w:rPr>
        <w:t>职能：</w:t>
      </w:r>
      <w:r w:rsidR="00BB088D" w:rsidRPr="00826497">
        <w:rPr>
          <w:rFonts w:ascii="仿宋" w:eastAsia="仿宋" w:hAnsi="仿宋" w:cs="仿宋" w:hint="eastAsia"/>
          <w:sz w:val="32"/>
          <w:szCs w:val="32"/>
        </w:rPr>
        <w:t>制定全县文学艺术发展工作规划、政策和措施，指导协调全县文学艺术活动的开展；负责建立和健全文学艺术人员发展网络，壮大文学艺术队伍，组织全县文学艺术人员业务培训，提高文艺人员的整体素质；负责组织和指导协调文学艺术创作活动的开展，把握正确的宣传基调和舆论导向，挖掘文学艺术创作潜力，鼓励文学艺术人员多创作文艺精品，以优秀的作品鼓舞人；组织开展健康向上的群众性文化活动和文艺下乡活动，满足人民群众的精神文化需求；负责全县文学艺术事业发展的规划，配合政府有关部门指导、协调文学艺术事业建设和发展；承办县委、县政府及上级主管部门交办的其他事宜</w:t>
      </w:r>
      <w:r w:rsidR="00BB088D">
        <w:rPr>
          <w:rFonts w:ascii="仿宋" w:eastAsia="仿宋" w:hAnsi="仿宋" w:cs="仿宋" w:hint="eastAsia"/>
          <w:sz w:val="32"/>
          <w:szCs w:val="32"/>
        </w:rPr>
        <w:t>。</w:t>
      </w:r>
    </w:p>
    <w:p w:rsidR="00C07138" w:rsidRPr="00C07138" w:rsidRDefault="00C07138" w:rsidP="00C07138">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60" w:lineRule="exact"/>
        <w:ind w:firstLineChars="250" w:firstLine="750"/>
        <w:rPr>
          <w:rFonts w:eastAsia="黑体"/>
          <w:sz w:val="30"/>
          <w:szCs w:val="30"/>
          <w:lang w:eastAsia="zh-CN"/>
        </w:rPr>
      </w:pPr>
      <w:r w:rsidRPr="00C07138">
        <w:rPr>
          <w:rFonts w:eastAsia="黑体" w:hint="eastAsia"/>
          <w:sz w:val="30"/>
          <w:szCs w:val="30"/>
          <w:lang w:eastAsia="zh-CN"/>
        </w:rPr>
        <w:t>二、机构设置及决算单位构成</w:t>
      </w:r>
    </w:p>
    <w:p w:rsidR="00C07138" w:rsidRPr="0003448C" w:rsidRDefault="00C07138" w:rsidP="00C07138">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60" w:lineRule="exact"/>
        <w:ind w:firstLineChars="250" w:firstLine="750"/>
        <w:rPr>
          <w:rFonts w:ascii="仿宋" w:eastAsia="仿宋" w:hAnsi="仿宋"/>
          <w:color w:val="000000"/>
          <w:sz w:val="30"/>
          <w:szCs w:val="30"/>
          <w:lang w:eastAsia="zh-CN"/>
        </w:rPr>
      </w:pPr>
      <w:r w:rsidRPr="00C07138">
        <w:rPr>
          <w:rFonts w:eastAsia="黑体" w:hint="eastAsia"/>
          <w:sz w:val="30"/>
          <w:szCs w:val="30"/>
          <w:lang w:eastAsia="zh-CN"/>
        </w:rPr>
        <w:t>（一）机构设置</w:t>
      </w:r>
      <w:r w:rsidRPr="0003448C">
        <w:rPr>
          <w:rFonts w:eastAsia="黑体" w:hint="eastAsia"/>
          <w:sz w:val="30"/>
          <w:szCs w:val="30"/>
          <w:lang w:eastAsia="zh-CN"/>
        </w:rPr>
        <w:t>。</w:t>
      </w:r>
      <w:r w:rsidRPr="0003448C">
        <w:rPr>
          <w:rFonts w:ascii="仿宋" w:eastAsia="仿宋" w:hAnsi="仿宋" w:hint="eastAsia"/>
          <w:color w:val="000000"/>
          <w:sz w:val="30"/>
          <w:szCs w:val="30"/>
          <w:lang w:eastAsia="zh-CN"/>
        </w:rPr>
        <w:t>根据编委核定，</w:t>
      </w:r>
      <w:r w:rsidR="00BC355C">
        <w:rPr>
          <w:rFonts w:ascii="仿宋" w:eastAsia="仿宋" w:hAnsi="仿宋" w:hint="eastAsia"/>
          <w:color w:val="000000"/>
          <w:sz w:val="30"/>
          <w:szCs w:val="30"/>
          <w:lang w:eastAsia="zh-CN"/>
        </w:rPr>
        <w:t>东安县</w:t>
      </w:r>
      <w:r w:rsidR="00BC355C" w:rsidRPr="000177F2">
        <w:rPr>
          <w:rFonts w:ascii="仿宋" w:eastAsia="仿宋" w:hAnsi="仿宋" w:cs="仿宋" w:hint="eastAsia"/>
          <w:sz w:val="32"/>
          <w:szCs w:val="32"/>
          <w:lang w:eastAsia="zh-CN"/>
        </w:rPr>
        <w:t>文学艺术界</w:t>
      </w:r>
      <w:r w:rsidR="00BC355C">
        <w:rPr>
          <w:rFonts w:ascii="仿宋" w:eastAsia="仿宋" w:hAnsi="仿宋" w:hint="eastAsia"/>
          <w:color w:val="000000"/>
          <w:sz w:val="30"/>
          <w:szCs w:val="30"/>
          <w:lang w:eastAsia="zh-CN"/>
        </w:rPr>
        <w:t>联合会</w:t>
      </w:r>
      <w:r w:rsidRPr="0003448C">
        <w:rPr>
          <w:rFonts w:eastAsia="仿宋" w:hint="eastAsia"/>
          <w:sz w:val="30"/>
          <w:szCs w:val="30"/>
          <w:lang w:eastAsia="zh-CN"/>
        </w:rPr>
        <w:t>属</w:t>
      </w:r>
      <w:r w:rsidRPr="0003448C">
        <w:rPr>
          <w:rFonts w:eastAsia="仿宋"/>
          <w:sz w:val="30"/>
          <w:szCs w:val="30"/>
          <w:lang w:eastAsia="zh-CN"/>
        </w:rPr>
        <w:t>正科级行政</w:t>
      </w:r>
      <w:r w:rsidRPr="0003448C">
        <w:rPr>
          <w:rFonts w:eastAsia="仿宋" w:hint="eastAsia"/>
          <w:sz w:val="30"/>
          <w:szCs w:val="30"/>
          <w:lang w:eastAsia="zh-CN"/>
        </w:rPr>
        <w:t>事业</w:t>
      </w:r>
      <w:r w:rsidRPr="0003448C">
        <w:rPr>
          <w:rFonts w:eastAsia="仿宋"/>
          <w:sz w:val="30"/>
          <w:szCs w:val="30"/>
          <w:lang w:eastAsia="zh-CN"/>
        </w:rPr>
        <w:t>单位</w:t>
      </w:r>
      <w:r w:rsidRPr="0003448C">
        <w:rPr>
          <w:rFonts w:ascii="仿宋" w:eastAsia="仿宋" w:hAnsi="仿宋" w:cs="新宋体" w:hint="eastAsia"/>
          <w:bCs/>
          <w:sz w:val="30"/>
          <w:szCs w:val="30"/>
          <w:lang w:eastAsia="zh-CN"/>
        </w:rPr>
        <w:t>。</w:t>
      </w:r>
      <w:r w:rsidR="00BB088D">
        <w:rPr>
          <w:rFonts w:ascii="仿宋" w:eastAsia="仿宋" w:hAnsi="仿宋" w:cs="新宋体" w:hint="eastAsia"/>
          <w:bCs/>
          <w:sz w:val="30"/>
          <w:szCs w:val="30"/>
          <w:lang w:eastAsia="zh-CN"/>
        </w:rPr>
        <w:t>定编</w:t>
      </w:r>
      <w:r w:rsidR="00301DD1">
        <w:rPr>
          <w:rFonts w:ascii="仿宋" w:eastAsia="仿宋" w:hAnsi="仿宋" w:cs="新宋体" w:hint="eastAsia"/>
          <w:bCs/>
          <w:sz w:val="30"/>
          <w:szCs w:val="30"/>
          <w:lang w:eastAsia="zh-CN"/>
        </w:rPr>
        <w:t>6</w:t>
      </w:r>
      <w:r w:rsidR="00BB088D">
        <w:rPr>
          <w:rFonts w:ascii="仿宋" w:eastAsia="仿宋" w:hAnsi="仿宋" w:cs="新宋体" w:hint="eastAsia"/>
          <w:bCs/>
          <w:sz w:val="30"/>
          <w:szCs w:val="30"/>
          <w:lang w:eastAsia="zh-CN"/>
        </w:rPr>
        <w:t>人，实有</w:t>
      </w:r>
      <w:r w:rsidRPr="0003448C">
        <w:rPr>
          <w:rFonts w:ascii="仿宋" w:eastAsia="仿宋" w:hAnsi="仿宋" w:cs="新宋体" w:hint="eastAsia"/>
          <w:bCs/>
          <w:sz w:val="30"/>
          <w:szCs w:val="30"/>
          <w:lang w:eastAsia="zh-CN"/>
        </w:rPr>
        <w:t>在职职</w:t>
      </w:r>
      <w:r w:rsidR="008E3655">
        <w:rPr>
          <w:rFonts w:ascii="仿宋" w:eastAsia="仿宋" w:hAnsi="仿宋" w:cs="新宋体" w:hint="eastAsia"/>
          <w:bCs/>
          <w:sz w:val="30"/>
          <w:szCs w:val="30"/>
          <w:lang w:eastAsia="zh-CN"/>
        </w:rPr>
        <w:t>工</w:t>
      </w:r>
      <w:r w:rsidR="00301DD1">
        <w:rPr>
          <w:rFonts w:ascii="仿宋" w:eastAsia="仿宋" w:hAnsi="仿宋" w:cs="新宋体" w:hint="eastAsia"/>
          <w:bCs/>
          <w:sz w:val="30"/>
          <w:szCs w:val="30"/>
          <w:lang w:eastAsia="zh-CN"/>
        </w:rPr>
        <w:t>6</w:t>
      </w:r>
      <w:r w:rsidRPr="0003448C">
        <w:rPr>
          <w:rFonts w:ascii="仿宋" w:eastAsia="仿宋" w:hAnsi="仿宋" w:cs="新宋体" w:hint="eastAsia"/>
          <w:bCs/>
          <w:sz w:val="30"/>
          <w:szCs w:val="30"/>
          <w:lang w:eastAsia="zh-CN"/>
        </w:rPr>
        <w:t>人</w:t>
      </w:r>
      <w:r w:rsidRPr="0003448C">
        <w:rPr>
          <w:rFonts w:ascii="仿宋" w:eastAsia="仿宋" w:hAnsi="仿宋" w:hint="eastAsia"/>
          <w:color w:val="000000"/>
          <w:sz w:val="30"/>
          <w:szCs w:val="30"/>
          <w:lang w:eastAsia="zh-CN"/>
        </w:rPr>
        <w:t>，</w:t>
      </w:r>
      <w:r w:rsidRPr="0003448C">
        <w:rPr>
          <w:rFonts w:ascii="仿宋" w:eastAsia="仿宋" w:hAnsi="仿宋" w:cs="新宋体" w:hint="eastAsia"/>
          <w:bCs/>
          <w:sz w:val="30"/>
          <w:szCs w:val="30"/>
          <w:lang w:eastAsia="zh-CN"/>
        </w:rPr>
        <w:t>其中内设股站室为</w:t>
      </w:r>
      <w:r w:rsidR="00BB088D">
        <w:rPr>
          <w:rFonts w:ascii="仿宋" w:eastAsia="仿宋" w:hAnsi="仿宋" w:cs="新宋体" w:hint="eastAsia"/>
          <w:bCs/>
          <w:sz w:val="30"/>
          <w:szCs w:val="30"/>
          <w:lang w:eastAsia="zh-CN"/>
        </w:rPr>
        <w:t>综合</w:t>
      </w:r>
      <w:r w:rsidRPr="0003448C">
        <w:rPr>
          <w:rFonts w:ascii="仿宋" w:eastAsia="仿宋" w:hAnsi="仿宋" w:cs="新宋体" w:hint="eastAsia"/>
          <w:bCs/>
          <w:sz w:val="30"/>
          <w:szCs w:val="30"/>
          <w:lang w:eastAsia="zh-CN"/>
        </w:rPr>
        <w:t>办公室、计财股、</w:t>
      </w:r>
      <w:r w:rsidR="00BB088D">
        <w:rPr>
          <w:rFonts w:ascii="仿宋" w:eastAsia="仿宋" w:hAnsi="仿宋" w:cs="新宋体" w:hint="eastAsia"/>
          <w:bCs/>
          <w:sz w:val="30"/>
          <w:szCs w:val="30"/>
          <w:lang w:eastAsia="zh-CN"/>
        </w:rPr>
        <w:t>业务股</w:t>
      </w:r>
      <w:r w:rsidRPr="0003448C">
        <w:rPr>
          <w:rFonts w:ascii="仿宋" w:eastAsia="仿宋" w:hAnsi="仿宋" w:hint="eastAsia"/>
          <w:color w:val="000000"/>
          <w:sz w:val="30"/>
          <w:szCs w:val="30"/>
          <w:lang w:eastAsia="zh-CN"/>
        </w:rPr>
        <w:t>全部纳入 20</w:t>
      </w:r>
      <w:r w:rsidR="005E2DBD">
        <w:rPr>
          <w:rFonts w:ascii="仿宋" w:eastAsia="仿宋" w:hAnsi="仿宋" w:hint="eastAsia"/>
          <w:color w:val="000000"/>
          <w:sz w:val="30"/>
          <w:szCs w:val="30"/>
          <w:lang w:eastAsia="zh-CN"/>
        </w:rPr>
        <w:t>20</w:t>
      </w:r>
      <w:r w:rsidRPr="0003448C">
        <w:rPr>
          <w:rFonts w:ascii="仿宋" w:eastAsia="仿宋" w:hAnsi="仿宋" w:hint="eastAsia"/>
          <w:color w:val="000000"/>
          <w:sz w:val="30"/>
          <w:szCs w:val="30"/>
          <w:lang w:eastAsia="zh-CN"/>
        </w:rPr>
        <w:t xml:space="preserve"> 年部门</w:t>
      </w:r>
      <w:r>
        <w:rPr>
          <w:rFonts w:ascii="仿宋" w:eastAsia="仿宋" w:hAnsi="仿宋" w:hint="eastAsia"/>
          <w:color w:val="000000"/>
          <w:sz w:val="30"/>
          <w:szCs w:val="30"/>
          <w:lang w:eastAsia="zh-CN"/>
        </w:rPr>
        <w:t>决算</w:t>
      </w:r>
      <w:r w:rsidRPr="0003448C">
        <w:rPr>
          <w:rFonts w:ascii="仿宋" w:eastAsia="仿宋" w:hAnsi="仿宋" w:hint="eastAsia"/>
          <w:color w:val="000000"/>
          <w:sz w:val="30"/>
          <w:szCs w:val="30"/>
          <w:lang w:eastAsia="zh-CN"/>
        </w:rPr>
        <w:t>编制范围</w:t>
      </w:r>
      <w:r w:rsidRPr="0003448C">
        <w:rPr>
          <w:rFonts w:ascii="仿宋" w:eastAsia="仿宋" w:hAnsi="仿宋" w:cs="新宋体" w:hint="eastAsia"/>
          <w:bCs/>
          <w:sz w:val="30"/>
          <w:szCs w:val="30"/>
          <w:lang w:eastAsia="zh-CN"/>
        </w:rPr>
        <w:t>。</w:t>
      </w:r>
    </w:p>
    <w:p w:rsidR="003F4020" w:rsidRDefault="00A319A4" w:rsidP="003F4020">
      <w:pPr>
        <w:ind w:firstLineChars="250" w:firstLine="800"/>
        <w:rPr>
          <w:rFonts w:ascii="黑体" w:eastAsia="黑体" w:hAnsi="宋体" w:cs="黑体"/>
          <w:color w:val="000000"/>
          <w:sz w:val="32"/>
          <w:szCs w:val="32"/>
        </w:rPr>
      </w:pPr>
      <w:r>
        <w:rPr>
          <w:rFonts w:ascii="黑体" w:eastAsia="黑体" w:hAnsi="宋体" w:cs="黑体" w:hint="eastAsia"/>
          <w:color w:val="000000"/>
          <w:sz w:val="32"/>
          <w:szCs w:val="32"/>
        </w:rPr>
        <w:t>（二）</w:t>
      </w:r>
      <w:r w:rsidR="00C07138" w:rsidRPr="0060435F">
        <w:rPr>
          <w:rFonts w:ascii="黑体" w:eastAsia="黑体" w:hAnsi="宋体" w:cs="黑体" w:hint="eastAsia"/>
          <w:color w:val="000000"/>
          <w:sz w:val="32"/>
          <w:szCs w:val="32"/>
        </w:rPr>
        <w:t>部门</w:t>
      </w:r>
      <w:r>
        <w:rPr>
          <w:rFonts w:ascii="黑体" w:eastAsia="黑体" w:hAnsi="宋体" w:cs="黑体" w:hint="eastAsia"/>
          <w:color w:val="000000"/>
          <w:sz w:val="32"/>
          <w:szCs w:val="32"/>
        </w:rPr>
        <w:t>决算</w:t>
      </w:r>
      <w:r w:rsidR="00C07138" w:rsidRPr="0060435F">
        <w:rPr>
          <w:rFonts w:ascii="黑体" w:eastAsia="黑体" w:hAnsi="宋体" w:cs="黑体" w:hint="eastAsia"/>
          <w:color w:val="000000"/>
          <w:sz w:val="32"/>
          <w:szCs w:val="32"/>
        </w:rPr>
        <w:t>单位构成</w:t>
      </w:r>
    </w:p>
    <w:p w:rsidR="00C07138" w:rsidRPr="003F4020" w:rsidRDefault="00C07138" w:rsidP="003F4020">
      <w:pPr>
        <w:ind w:firstLineChars="250" w:firstLine="750"/>
        <w:rPr>
          <w:rFonts w:ascii="黑体" w:eastAsia="黑体" w:hAnsi="宋体" w:cs="黑体"/>
          <w:color w:val="000000"/>
          <w:sz w:val="32"/>
          <w:szCs w:val="32"/>
        </w:rPr>
      </w:pPr>
      <w:r w:rsidRPr="0003448C">
        <w:rPr>
          <w:rFonts w:ascii="仿宋" w:eastAsia="仿宋" w:hAnsi="仿宋" w:hint="eastAsia"/>
          <w:color w:val="000000"/>
          <w:sz w:val="30"/>
          <w:szCs w:val="30"/>
        </w:rPr>
        <w:lastRenderedPageBreak/>
        <w:t>我</w:t>
      </w:r>
      <w:r w:rsidR="00BC355C">
        <w:rPr>
          <w:rFonts w:ascii="仿宋" w:eastAsia="仿宋" w:hAnsi="仿宋" w:hint="eastAsia"/>
          <w:color w:val="000000"/>
          <w:sz w:val="30"/>
          <w:szCs w:val="30"/>
        </w:rPr>
        <w:t>单位</w:t>
      </w:r>
      <w:r w:rsidRPr="0003448C">
        <w:rPr>
          <w:rFonts w:ascii="仿宋" w:eastAsia="仿宋" w:hAnsi="仿宋" w:hint="eastAsia"/>
          <w:color w:val="000000"/>
          <w:sz w:val="30"/>
          <w:szCs w:val="30"/>
        </w:rPr>
        <w:t>无二级预算单位，因此，</w:t>
      </w:r>
      <w:r w:rsidRPr="00C07138">
        <w:rPr>
          <w:rFonts w:ascii="仿宋" w:eastAsia="仿宋" w:hAnsi="仿宋" w:hint="eastAsia"/>
          <w:color w:val="000000"/>
          <w:sz w:val="30"/>
          <w:szCs w:val="30"/>
        </w:rPr>
        <w:t>20</w:t>
      </w:r>
      <w:r w:rsidR="005E2DBD">
        <w:rPr>
          <w:rFonts w:ascii="仿宋" w:eastAsia="仿宋" w:hAnsi="仿宋" w:hint="eastAsia"/>
          <w:color w:val="000000"/>
          <w:sz w:val="30"/>
          <w:szCs w:val="30"/>
        </w:rPr>
        <w:t>20</w:t>
      </w:r>
      <w:r w:rsidRPr="00C07138">
        <w:rPr>
          <w:rFonts w:ascii="仿宋" w:eastAsia="仿宋" w:hAnsi="仿宋" w:hint="eastAsia"/>
          <w:color w:val="000000"/>
          <w:sz w:val="30"/>
          <w:szCs w:val="30"/>
        </w:rPr>
        <w:t>年部门决算即</w:t>
      </w:r>
      <w:r w:rsidR="00260DED">
        <w:rPr>
          <w:rFonts w:ascii="仿宋" w:eastAsia="仿宋" w:hAnsi="仿宋" w:hint="eastAsia"/>
          <w:color w:val="000000"/>
          <w:sz w:val="30"/>
          <w:szCs w:val="30"/>
        </w:rPr>
        <w:t>东安县</w:t>
      </w:r>
      <w:r w:rsidR="00BC355C" w:rsidRPr="00BC355C">
        <w:rPr>
          <w:rFonts w:ascii="仿宋_GB2312" w:eastAsia="仿宋_GB2312" w:hAnsi="仿宋_GB2312" w:cs="仿宋_GB2312" w:hint="eastAsia"/>
          <w:sz w:val="32"/>
          <w:szCs w:val="32"/>
        </w:rPr>
        <w:t>文学艺术界</w:t>
      </w:r>
      <w:r w:rsidR="00BB088D">
        <w:rPr>
          <w:rFonts w:ascii="仿宋" w:eastAsia="仿宋" w:hAnsi="仿宋" w:hint="eastAsia"/>
          <w:color w:val="000000"/>
          <w:sz w:val="30"/>
          <w:szCs w:val="30"/>
        </w:rPr>
        <w:t>联合会为</w:t>
      </w:r>
      <w:r w:rsidRPr="00C07138">
        <w:rPr>
          <w:rFonts w:ascii="仿宋" w:eastAsia="仿宋" w:hAnsi="仿宋" w:hint="eastAsia"/>
          <w:color w:val="000000"/>
          <w:sz w:val="30"/>
          <w:szCs w:val="30"/>
        </w:rPr>
        <w:t>本级部门决算</w:t>
      </w:r>
      <w:r>
        <w:rPr>
          <w:rFonts w:ascii="仿宋" w:eastAsia="仿宋" w:hAnsi="仿宋" w:hint="eastAsia"/>
          <w:color w:val="000000"/>
          <w:sz w:val="30"/>
          <w:szCs w:val="30"/>
        </w:rPr>
        <w:t>。</w:t>
      </w:r>
    </w:p>
    <w:p w:rsidR="00503287" w:rsidRDefault="00680F3A" w:rsidP="00AC24A1">
      <w:pPr>
        <w:ind w:firstLineChars="200" w:firstLine="600"/>
        <w:rPr>
          <w:rFonts w:eastAsia="黑体"/>
          <w:sz w:val="30"/>
          <w:szCs w:val="30"/>
        </w:rPr>
      </w:pPr>
      <w:r w:rsidRPr="00A319A4">
        <w:rPr>
          <w:rFonts w:eastAsia="黑体" w:hint="eastAsia"/>
          <w:sz w:val="30"/>
          <w:szCs w:val="30"/>
        </w:rPr>
        <w:t>三．当年取得的主要事业成效。</w:t>
      </w:r>
    </w:p>
    <w:p w:rsidR="00237766" w:rsidRPr="006453AD" w:rsidRDefault="00237766" w:rsidP="00237766">
      <w:pPr>
        <w:ind w:firstLineChars="200" w:firstLine="640"/>
        <w:rPr>
          <w:rFonts w:ascii="仿宋_GB2312" w:eastAsia="仿宋_GB2312" w:hAnsi="仿宋_GB2312" w:cs="仿宋_GB2312"/>
          <w:sz w:val="32"/>
          <w:szCs w:val="32"/>
        </w:rPr>
      </w:pPr>
      <w:r w:rsidRPr="006453AD">
        <w:rPr>
          <w:rFonts w:ascii="仿宋_GB2312" w:eastAsia="仿宋_GB2312" w:hAnsi="仿宋_GB2312" w:cs="仿宋_GB2312" w:hint="eastAsia"/>
          <w:sz w:val="32"/>
          <w:szCs w:val="32"/>
        </w:rPr>
        <w:t>今年以来，我们始终把文艺队伍的思想建设放在工作的首位，积极组织文艺工作者学习党的文艺方针政策，加强对创作思想的引导，增强广大文艺工作者的政治意识、大局意识和责任意识。组织文联党员干部认真学习了《中国共产党领导干部廉洁从政若干准则》、《中国共产党宣传工作条例》、《中国共产党党和国家机关基层组织工作条例》、《党内监督条例》和十九届四中、五中全会精神。认真落实党风廉政建设责任制，全体党员干部严格要求自己，自觉遵纪守法，勤政廉洁，努力做好各项工作。</w:t>
      </w:r>
    </w:p>
    <w:p w:rsidR="00237766" w:rsidRPr="006453AD" w:rsidRDefault="00237766" w:rsidP="00237766">
      <w:pPr>
        <w:ind w:firstLineChars="200" w:firstLine="643"/>
        <w:rPr>
          <w:rFonts w:ascii="仿宋_GB2312" w:eastAsia="仿宋_GB2312" w:hAnsi="仿宋_GB2312" w:cs="仿宋_GB2312"/>
          <w:sz w:val="32"/>
          <w:szCs w:val="32"/>
        </w:rPr>
      </w:pPr>
      <w:r w:rsidRPr="006453AD">
        <w:rPr>
          <w:rFonts w:ascii="楷体_GB2312" w:eastAsia="楷体_GB2312" w:hAnsi="仿宋_GB2312" w:cs="仿宋_GB2312" w:hint="eastAsia"/>
          <w:b/>
          <w:sz w:val="32"/>
          <w:szCs w:val="32"/>
        </w:rPr>
        <w:t>1、抗疫作品层出不穷。</w:t>
      </w:r>
      <w:r w:rsidRPr="006453AD">
        <w:rPr>
          <w:rFonts w:ascii="仿宋_GB2312" w:eastAsia="仿宋_GB2312" w:hAnsi="仿宋_GB2312" w:cs="仿宋_GB2312" w:hint="eastAsia"/>
          <w:sz w:val="32"/>
          <w:szCs w:val="32"/>
        </w:rPr>
        <w:t>新年伊始，新型冠状病毒感染肺炎疫情席卷全国。县文联组织全县广大文艺工作者纷纷发挥各自所长，围绕打赢新型冠状病毒感染的肺炎疫情防控阻击战主题，开展了形式多样的抗击疫情文艺作品创作，推出了脍炙人口的文艺作品1200余件，其代表作有</w:t>
      </w:r>
      <w:r w:rsidRPr="006453AD">
        <w:rPr>
          <w:rFonts w:ascii="仿宋_GB2312" w:eastAsia="仿宋_GB2312" w:hAnsi="仿宋_GB2312" w:cs="仿宋_GB2312"/>
          <w:sz w:val="32"/>
          <w:szCs w:val="32"/>
        </w:rPr>
        <w:t>《鹧鸪天，赞抗疫英雄》、《忆秦娥</w:t>
      </w:r>
      <w:r w:rsidRPr="006453AD">
        <w:rPr>
          <w:rFonts w:ascii="仿宋_GB2312" w:eastAsia="仿宋_GB2312" w:hAnsi="仿宋_GB2312" w:cs="仿宋_GB2312" w:hint="eastAsia"/>
          <w:sz w:val="32"/>
          <w:szCs w:val="32"/>
        </w:rPr>
        <w:t>，</w:t>
      </w:r>
      <w:r w:rsidRPr="006453AD">
        <w:rPr>
          <w:rFonts w:ascii="仿宋_GB2312" w:eastAsia="仿宋_GB2312" w:hAnsi="仿宋_GB2312" w:cs="仿宋_GB2312"/>
          <w:sz w:val="32"/>
          <w:szCs w:val="32"/>
        </w:rPr>
        <w:t>战疫情》、《</w:t>
      </w:r>
      <w:r w:rsidRPr="006453AD">
        <w:rPr>
          <w:rFonts w:ascii="仿宋_GB2312" w:eastAsia="仿宋_GB2312" w:hAnsi="仿宋_GB2312" w:cs="仿宋_GB2312" w:hint="eastAsia"/>
          <w:sz w:val="32"/>
          <w:szCs w:val="32"/>
        </w:rPr>
        <w:t>立春日试笔</w:t>
      </w:r>
      <w:r w:rsidRPr="006453AD">
        <w:rPr>
          <w:rFonts w:ascii="仿宋_GB2312" w:eastAsia="仿宋_GB2312" w:hAnsi="仿宋_GB2312" w:cs="仿宋_GB2312"/>
          <w:sz w:val="32"/>
          <w:szCs w:val="32"/>
        </w:rPr>
        <w:t>》、《赞驰授武汉抗炎的医护人员》、《河传·赞逆行者》等</w:t>
      </w:r>
      <w:r w:rsidRPr="006453AD">
        <w:rPr>
          <w:rFonts w:ascii="仿宋_GB2312" w:eastAsia="仿宋_GB2312" w:hAnsi="仿宋_GB2312" w:cs="仿宋_GB2312" w:hint="eastAsia"/>
          <w:sz w:val="32"/>
          <w:szCs w:val="32"/>
        </w:rPr>
        <w:t>诗词</w:t>
      </w:r>
      <w:r w:rsidRPr="006453AD">
        <w:rPr>
          <w:rFonts w:ascii="仿宋_GB2312" w:eastAsia="仿宋_GB2312" w:hAnsi="仿宋_GB2312" w:cs="仿宋_GB2312"/>
          <w:sz w:val="32"/>
          <w:szCs w:val="32"/>
        </w:rPr>
        <w:t>;</w:t>
      </w:r>
      <w:r w:rsidRPr="006453AD">
        <w:rPr>
          <w:rFonts w:ascii="仿宋_GB2312" w:eastAsia="仿宋_GB2312" w:hAnsi="仿宋_GB2312" w:cs="仿宋_GB2312" w:hint="eastAsia"/>
          <w:sz w:val="32"/>
          <w:szCs w:val="32"/>
        </w:rPr>
        <w:t>《</w:t>
      </w:r>
      <w:r w:rsidRPr="006453AD">
        <w:rPr>
          <w:rFonts w:ascii="仿宋_GB2312" w:eastAsia="仿宋_GB2312" w:hAnsi="仿宋_GB2312" w:cs="仿宋_GB2312"/>
          <w:sz w:val="32"/>
          <w:szCs w:val="32"/>
        </w:rPr>
        <w:t>万众一心战“瘟疫”</w:t>
      </w:r>
      <w:r w:rsidRPr="006453AD">
        <w:rPr>
          <w:rFonts w:ascii="仿宋_GB2312" w:eastAsia="仿宋_GB2312" w:hAnsi="仿宋_GB2312" w:cs="仿宋_GB2312" w:hint="eastAsia"/>
          <w:sz w:val="32"/>
          <w:szCs w:val="32"/>
        </w:rPr>
        <w:t>》京剧词；</w:t>
      </w:r>
      <w:r w:rsidRPr="006453AD">
        <w:rPr>
          <w:rFonts w:ascii="仿宋_GB2312" w:eastAsia="仿宋_GB2312" w:hAnsi="仿宋_GB2312" w:cs="仿宋_GB2312"/>
          <w:sz w:val="32"/>
          <w:szCs w:val="32"/>
        </w:rPr>
        <w:t>美协疫情防控作品《松风图》</w:t>
      </w:r>
      <w:r w:rsidRPr="006453AD">
        <w:rPr>
          <w:rFonts w:ascii="仿宋_GB2312" w:eastAsia="仿宋_GB2312" w:hAnsi="仿宋_GB2312" w:cs="仿宋_GB2312" w:hint="eastAsia"/>
          <w:sz w:val="32"/>
          <w:szCs w:val="32"/>
        </w:rPr>
        <w:t>等</w:t>
      </w:r>
      <w:r w:rsidRPr="006453AD">
        <w:rPr>
          <w:rFonts w:ascii="仿宋_GB2312" w:eastAsia="仿宋_GB2312" w:hAnsi="仿宋_GB2312" w:cs="仿宋_GB2312"/>
          <w:sz w:val="32"/>
          <w:szCs w:val="32"/>
        </w:rPr>
        <w:t>多部作品。</w:t>
      </w:r>
    </w:p>
    <w:p w:rsidR="00237766" w:rsidRPr="006453AD" w:rsidRDefault="00237766" w:rsidP="00237766">
      <w:pPr>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2</w:t>
      </w:r>
      <w:r w:rsidRPr="006453AD">
        <w:rPr>
          <w:rFonts w:ascii="楷体_GB2312" w:eastAsia="楷体_GB2312" w:hAnsi="楷体_GB2312" w:cs="楷体_GB2312" w:hint="eastAsia"/>
          <w:b/>
          <w:bCs/>
          <w:sz w:val="32"/>
          <w:szCs w:val="32"/>
        </w:rPr>
        <w:t>、文化活动丰富多彩。</w:t>
      </w:r>
      <w:r w:rsidRPr="006453AD">
        <w:rPr>
          <w:rFonts w:ascii="仿宋_GB2312" w:eastAsia="仿宋_GB2312" w:hAnsi="仿宋_GB2312" w:cs="仿宋_GB2312" w:hint="eastAsia"/>
          <w:sz w:val="32"/>
          <w:szCs w:val="32"/>
        </w:rPr>
        <w:t>今年以来，县文联组织各协会会员开展了大量的群众性文艺活动。特别是围绕县委、县</w:t>
      </w:r>
      <w:r w:rsidRPr="006453AD">
        <w:rPr>
          <w:rFonts w:ascii="仿宋_GB2312" w:eastAsia="仿宋_GB2312" w:hAnsi="仿宋_GB2312" w:cs="仿宋_GB2312" w:hint="eastAsia"/>
          <w:sz w:val="32"/>
          <w:szCs w:val="32"/>
        </w:rPr>
        <w:lastRenderedPageBreak/>
        <w:t>政府中心工作，筹划组织了“春节送对联”、“周末文化广场”、“送文化下乡”等系列大型文艺活动。</w:t>
      </w:r>
    </w:p>
    <w:p w:rsidR="00237766" w:rsidRPr="006453AD" w:rsidRDefault="00237766" w:rsidP="00237766">
      <w:pPr>
        <w:ind w:firstLineChars="200" w:firstLine="640"/>
        <w:rPr>
          <w:rFonts w:ascii="仿宋_GB2312" w:eastAsia="仿宋_GB2312" w:hAnsi="仿宋_GB2312" w:cs="仿宋_GB2312"/>
          <w:sz w:val="32"/>
          <w:szCs w:val="32"/>
        </w:rPr>
      </w:pPr>
      <w:r w:rsidRPr="006453AD">
        <w:rPr>
          <w:rFonts w:ascii="仿宋_GB2312" w:eastAsia="仿宋_GB2312" w:hAnsi="仿宋_GB2312" w:cs="仿宋_GB2312" w:hint="eastAsia"/>
          <w:sz w:val="32"/>
          <w:szCs w:val="32"/>
        </w:rPr>
        <w:t>县美术家协会结合县创建国家公共文化服务体系示范创区工作，贡献作品九十余件；为工业园创作作品十多件，丰富了工业园群众的文化活动；与永州市美术馆，永州市美协联合在舜皇山国家森林公园举办了为期三天的秋季写生活动，八十余人参加临景写生，创作了二百余件生动的写生作品；征集了十余件作品参加县委，县政府举办的扶贫拍卖活动。</w:t>
      </w:r>
    </w:p>
    <w:p w:rsidR="00237766" w:rsidRPr="006453AD" w:rsidRDefault="00237766" w:rsidP="00237766">
      <w:pPr>
        <w:ind w:firstLineChars="200" w:firstLine="640"/>
        <w:rPr>
          <w:rFonts w:ascii="仿宋_GB2312" w:eastAsia="仿宋_GB2312" w:hAnsi="仿宋_GB2312" w:cs="仿宋_GB2312"/>
          <w:sz w:val="32"/>
          <w:szCs w:val="32"/>
        </w:rPr>
      </w:pPr>
      <w:r w:rsidRPr="006453AD">
        <w:rPr>
          <w:rFonts w:ascii="仿宋_GB2312" w:eastAsia="仿宋_GB2312" w:hAnsi="仿宋_GB2312" w:cs="仿宋_GB2312" w:hint="eastAsia"/>
          <w:sz w:val="32"/>
          <w:szCs w:val="32"/>
        </w:rPr>
        <w:t>县作家协会会员全年创作发表作品300余篇（首），其中，省级以上发表作品100余篇（</w:t>
      </w:r>
      <w:r>
        <w:rPr>
          <w:rFonts w:ascii="仿宋_GB2312" w:eastAsia="仿宋_GB2312" w:hAnsi="仿宋_GB2312" w:cs="仿宋_GB2312" w:hint="eastAsia"/>
          <w:sz w:val="32"/>
          <w:szCs w:val="32"/>
        </w:rPr>
        <w:t>首）。</w:t>
      </w:r>
      <w:r w:rsidRPr="006453AD">
        <w:rPr>
          <w:rFonts w:ascii="仿宋_GB2312" w:eastAsia="仿宋_GB2312" w:hAnsi="仿宋_GB2312" w:cs="仿宋_GB2312" w:hint="eastAsia"/>
          <w:sz w:val="32"/>
          <w:szCs w:val="32"/>
        </w:rPr>
        <w:t>今年以来，出版《舜峰》杂志三期；周丽玲</w:t>
      </w:r>
      <w:r w:rsidRPr="006453AD">
        <w:rPr>
          <w:rFonts w:ascii="仿宋_GB2312" w:eastAsia="仿宋_GB2312" w:hAnsi="仿宋_GB2312" w:cs="仿宋_GB2312"/>
          <w:sz w:val="32"/>
          <w:szCs w:val="32"/>
        </w:rPr>
        <w:t>加入了</w:t>
      </w:r>
      <w:r w:rsidRPr="006453AD">
        <w:rPr>
          <w:rFonts w:ascii="仿宋_GB2312" w:eastAsia="仿宋_GB2312" w:hAnsi="仿宋_GB2312" w:cs="仿宋_GB2312" w:hint="eastAsia"/>
          <w:sz w:val="32"/>
          <w:szCs w:val="32"/>
        </w:rPr>
        <w:t>中华</w:t>
      </w:r>
      <w:r w:rsidRPr="006453AD">
        <w:rPr>
          <w:rFonts w:ascii="仿宋_GB2312" w:eastAsia="仿宋_GB2312" w:hAnsi="仿宋_GB2312" w:cs="仿宋_GB2312"/>
          <w:sz w:val="32"/>
          <w:szCs w:val="32"/>
        </w:rPr>
        <w:t>诗</w:t>
      </w:r>
      <w:r w:rsidRPr="006453AD">
        <w:rPr>
          <w:rFonts w:ascii="仿宋_GB2312" w:eastAsia="仿宋_GB2312" w:hAnsi="仿宋_GB2312" w:cs="仿宋_GB2312" w:hint="eastAsia"/>
          <w:sz w:val="32"/>
          <w:szCs w:val="32"/>
        </w:rPr>
        <w:t>词</w:t>
      </w:r>
      <w:r w:rsidRPr="006453AD">
        <w:rPr>
          <w:rFonts w:ascii="仿宋_GB2312" w:eastAsia="仿宋_GB2312" w:hAnsi="仿宋_GB2312" w:cs="仿宋_GB2312"/>
          <w:sz w:val="32"/>
          <w:szCs w:val="32"/>
        </w:rPr>
        <w:t>学会</w:t>
      </w:r>
      <w:r w:rsidRPr="006453AD">
        <w:rPr>
          <w:rFonts w:ascii="仿宋_GB2312" w:eastAsia="仿宋_GB2312" w:hAnsi="仿宋_GB2312" w:cs="仿宋_GB2312" w:hint="eastAsia"/>
          <w:sz w:val="32"/>
          <w:szCs w:val="32"/>
        </w:rPr>
        <w:t>。兰旭霞加入了湖南省作家协会教师作协分会，并成为理事之一。新增</w:t>
      </w:r>
      <w:r w:rsidRPr="006453AD">
        <w:rPr>
          <w:rFonts w:ascii="仿宋_GB2312" w:eastAsia="仿宋_GB2312" w:hAnsi="仿宋_GB2312" w:cs="仿宋_GB2312"/>
          <w:sz w:val="32"/>
          <w:szCs w:val="32"/>
        </w:rPr>
        <w:t>发展会员</w:t>
      </w:r>
      <w:r w:rsidRPr="006453AD">
        <w:rPr>
          <w:rFonts w:ascii="仿宋_GB2312" w:eastAsia="仿宋_GB2312" w:hAnsi="仿宋_GB2312" w:cs="仿宋_GB2312" w:hint="eastAsia"/>
          <w:sz w:val="32"/>
          <w:szCs w:val="32"/>
        </w:rPr>
        <w:t>5人。</w:t>
      </w:r>
    </w:p>
    <w:p w:rsidR="00237766" w:rsidRPr="006453AD" w:rsidRDefault="00237766" w:rsidP="00237766">
      <w:pPr>
        <w:ind w:firstLineChars="200" w:firstLine="640"/>
        <w:rPr>
          <w:rFonts w:ascii="仿宋_GB2312" w:eastAsia="仿宋_GB2312" w:hAnsi="仿宋_GB2312" w:cs="仿宋_GB2312"/>
          <w:sz w:val="32"/>
          <w:szCs w:val="32"/>
        </w:rPr>
      </w:pPr>
      <w:r w:rsidRPr="006453AD">
        <w:rPr>
          <w:rFonts w:ascii="仿宋_GB2312" w:eastAsia="仿宋_GB2312" w:hAnsi="仿宋_GB2312" w:cs="仿宋_GB2312" w:hint="eastAsia"/>
          <w:sz w:val="32"/>
          <w:szCs w:val="32"/>
        </w:rPr>
        <w:t>音乐家协会</w:t>
      </w:r>
      <w:r w:rsidRPr="006453AD">
        <w:rPr>
          <w:rFonts w:ascii="微软雅黑" w:eastAsia="仿宋_GB2312" w:hAnsi="微软雅黑" w:cs="宋体" w:hint="eastAsia"/>
          <w:color w:val="333333"/>
          <w:sz w:val="32"/>
          <w:szCs w:val="32"/>
        </w:rPr>
        <w:t>新近发展会员</w:t>
      </w:r>
      <w:r w:rsidRPr="006453AD">
        <w:rPr>
          <w:rFonts w:ascii="微软雅黑" w:eastAsia="仿宋_GB2312" w:hAnsi="微软雅黑" w:cs="宋体" w:hint="eastAsia"/>
          <w:color w:val="333333"/>
          <w:sz w:val="32"/>
          <w:szCs w:val="32"/>
        </w:rPr>
        <w:t>5</w:t>
      </w:r>
      <w:r w:rsidRPr="006453AD">
        <w:rPr>
          <w:rFonts w:ascii="微软雅黑" w:eastAsia="仿宋_GB2312" w:hAnsi="微软雅黑" w:cs="宋体" w:hint="eastAsia"/>
          <w:color w:val="333333"/>
          <w:sz w:val="32"/>
          <w:szCs w:val="32"/>
        </w:rPr>
        <w:t>人，正式注册会员人数达</w:t>
      </w:r>
      <w:r w:rsidRPr="006453AD">
        <w:rPr>
          <w:rFonts w:ascii="微软雅黑" w:eastAsia="仿宋_GB2312" w:hAnsi="微软雅黑" w:cs="宋体" w:hint="eastAsia"/>
          <w:color w:val="333333"/>
          <w:sz w:val="32"/>
          <w:szCs w:val="32"/>
        </w:rPr>
        <w:t>56</w:t>
      </w:r>
      <w:r w:rsidRPr="006453AD">
        <w:rPr>
          <w:rFonts w:ascii="微软雅黑" w:eastAsia="仿宋_GB2312" w:hAnsi="微软雅黑" w:cs="宋体" w:hint="eastAsia"/>
          <w:color w:val="333333"/>
          <w:sz w:val="32"/>
          <w:szCs w:val="32"/>
        </w:rPr>
        <w:t>人。</w:t>
      </w:r>
      <w:r w:rsidRPr="006453AD">
        <w:rPr>
          <w:rFonts w:ascii="微软雅黑" w:eastAsia="仿宋_GB2312" w:hAnsi="微软雅黑" w:cs="宋体" w:hint="eastAsia"/>
          <w:color w:val="333333"/>
          <w:sz w:val="32"/>
          <w:szCs w:val="32"/>
        </w:rPr>
        <w:t>6</w:t>
      </w:r>
      <w:r w:rsidRPr="006453AD">
        <w:rPr>
          <w:rFonts w:ascii="微软雅黑" w:eastAsia="仿宋_GB2312" w:hAnsi="微软雅黑" w:cs="宋体" w:hint="eastAsia"/>
          <w:color w:val="333333"/>
          <w:sz w:val="32"/>
          <w:szCs w:val="32"/>
        </w:rPr>
        <w:t>月</w:t>
      </w:r>
      <w:r w:rsidRPr="006453AD">
        <w:rPr>
          <w:rFonts w:ascii="微软雅黑" w:eastAsia="仿宋_GB2312" w:hAnsi="微软雅黑" w:cs="宋体" w:hint="eastAsia"/>
          <w:color w:val="333333"/>
          <w:sz w:val="32"/>
          <w:szCs w:val="32"/>
        </w:rPr>
        <w:t>13</w:t>
      </w:r>
      <w:r w:rsidRPr="006453AD">
        <w:rPr>
          <w:rFonts w:ascii="微软雅黑" w:eastAsia="仿宋_GB2312" w:hAnsi="微软雅黑" w:cs="宋体" w:hint="eastAsia"/>
          <w:color w:val="333333"/>
          <w:sz w:val="32"/>
          <w:szCs w:val="32"/>
        </w:rPr>
        <w:t>日，参加东安县“文化和自然遗产日”非遗宣传展演展示活动；</w:t>
      </w:r>
      <w:r w:rsidRPr="006453AD">
        <w:rPr>
          <w:rFonts w:ascii="微软雅黑" w:eastAsia="仿宋_GB2312" w:hAnsi="微软雅黑" w:cs="宋体" w:hint="eastAsia"/>
          <w:color w:val="333333"/>
          <w:sz w:val="32"/>
          <w:szCs w:val="32"/>
        </w:rPr>
        <w:t>6</w:t>
      </w:r>
      <w:r w:rsidRPr="006453AD">
        <w:rPr>
          <w:rFonts w:ascii="微软雅黑" w:eastAsia="仿宋_GB2312" w:hAnsi="微软雅黑" w:cs="宋体" w:hint="eastAsia"/>
          <w:color w:val="333333"/>
          <w:sz w:val="32"/>
          <w:szCs w:val="32"/>
        </w:rPr>
        <w:t>月</w:t>
      </w:r>
      <w:r w:rsidRPr="006453AD">
        <w:rPr>
          <w:rFonts w:ascii="微软雅黑" w:eastAsia="仿宋_GB2312" w:hAnsi="微软雅黑" w:cs="宋体" w:hint="eastAsia"/>
          <w:color w:val="333333"/>
          <w:sz w:val="32"/>
          <w:szCs w:val="32"/>
        </w:rPr>
        <w:t>24</w:t>
      </w:r>
      <w:r w:rsidRPr="006453AD">
        <w:rPr>
          <w:rFonts w:ascii="微软雅黑" w:eastAsia="仿宋_GB2312" w:hAnsi="微软雅黑" w:cs="宋体" w:hint="eastAsia"/>
          <w:color w:val="333333"/>
          <w:sz w:val="32"/>
          <w:szCs w:val="32"/>
        </w:rPr>
        <w:t>日，参加县扫黑除恶专项文艺晚会活动；</w:t>
      </w:r>
      <w:r w:rsidRPr="006453AD">
        <w:rPr>
          <w:rFonts w:ascii="微软雅黑" w:eastAsia="仿宋_GB2312" w:hAnsi="微软雅黑" w:cs="宋体" w:hint="eastAsia"/>
          <w:color w:val="333333"/>
          <w:sz w:val="32"/>
          <w:szCs w:val="32"/>
        </w:rPr>
        <w:t>10</w:t>
      </w:r>
      <w:r w:rsidRPr="006453AD">
        <w:rPr>
          <w:rFonts w:ascii="微软雅黑" w:eastAsia="仿宋_GB2312" w:hAnsi="微软雅黑" w:cs="宋体" w:hint="eastAsia"/>
          <w:color w:val="333333"/>
          <w:sz w:val="32"/>
          <w:szCs w:val="32"/>
        </w:rPr>
        <w:t>月</w:t>
      </w:r>
      <w:r w:rsidRPr="006453AD">
        <w:rPr>
          <w:rFonts w:ascii="微软雅黑" w:eastAsia="仿宋_GB2312" w:hAnsi="微软雅黑" w:cs="宋体" w:hint="eastAsia"/>
          <w:color w:val="333333"/>
          <w:sz w:val="32"/>
          <w:szCs w:val="32"/>
        </w:rPr>
        <w:t>2</w:t>
      </w:r>
      <w:r w:rsidRPr="006453AD">
        <w:rPr>
          <w:rFonts w:ascii="微软雅黑" w:eastAsia="仿宋_GB2312" w:hAnsi="微软雅黑" w:cs="宋体" w:hint="eastAsia"/>
          <w:color w:val="333333"/>
          <w:sz w:val="32"/>
          <w:szCs w:val="32"/>
        </w:rPr>
        <w:t>日，举行东安县音乐家协会文化进景区庆＂国庆中秋＂双节文艺汇演活动；</w:t>
      </w:r>
      <w:r w:rsidRPr="006453AD">
        <w:rPr>
          <w:rFonts w:ascii="仿宋_GB2312" w:eastAsia="仿宋_GB2312" w:hAnsi="仿宋_GB2312" w:cs="仿宋_GB2312" w:hint="eastAsia"/>
          <w:sz w:val="32"/>
          <w:szCs w:val="32"/>
        </w:rPr>
        <w:t xml:space="preserve"> 12月6日在舜皇山国家森林公园里面参加了第五届武术文化旅游周开幕式演出活动。</w:t>
      </w:r>
    </w:p>
    <w:p w:rsidR="00237766" w:rsidRPr="006453AD" w:rsidRDefault="00237766" w:rsidP="00237766">
      <w:pPr>
        <w:ind w:firstLineChars="200" w:firstLine="640"/>
        <w:rPr>
          <w:rFonts w:ascii="仿宋_GB2312" w:eastAsia="仿宋_GB2312" w:hAnsi="仿宋_GB2312" w:cs="仿宋_GB2312"/>
          <w:sz w:val="32"/>
          <w:szCs w:val="32"/>
        </w:rPr>
      </w:pPr>
      <w:r w:rsidRPr="006453AD">
        <w:rPr>
          <w:rFonts w:ascii="仿宋_GB2312" w:eastAsia="仿宋_GB2312" w:hAnsi="仿宋_GB2312" w:cs="仿宋_GB2312" w:hint="eastAsia"/>
          <w:sz w:val="32"/>
          <w:szCs w:val="32"/>
        </w:rPr>
        <w:t>县诗词协会出版《舜峰诗词》两期，6月份开始每个月第一个星期日的诗词研讨会（班）正常开展；创作出诗词曲联等多种形式的格律诗词抗疫作品800余首，唐常春抗</w:t>
      </w:r>
      <w:r w:rsidRPr="006453AD">
        <w:rPr>
          <w:rFonts w:ascii="仿宋_GB2312" w:eastAsia="仿宋_GB2312" w:hAnsi="仿宋_GB2312" w:cs="仿宋_GB2312" w:hint="eastAsia"/>
          <w:sz w:val="32"/>
          <w:szCs w:val="32"/>
        </w:rPr>
        <w:lastRenderedPageBreak/>
        <w:t>疫诗歌入选刊登《中华时报》；李宴民、萧庚华、郑海泉等同志的诗作在全国抗疫诗刊上发表；对《走出诗词创作的误区》，《古诗词鉴赏》，《散文与诗词》，《诗词押韵》等问题开展了四次卓有成效的诗词专题研究；新成立了＂东安县诗词协会散曲分会＂,培养出了20多名散曲爱好者，并创作出了许多高质量的散曲作品在全国诗刋上发表；今年共吸收县诗协会员3人，省诗协会员2人。</w:t>
      </w:r>
    </w:p>
    <w:p w:rsidR="00237766" w:rsidRPr="006453AD" w:rsidRDefault="00237766" w:rsidP="00237766">
      <w:pPr>
        <w:ind w:firstLineChars="200" w:firstLine="640"/>
        <w:rPr>
          <w:rFonts w:ascii="仿宋_GB2312" w:eastAsia="仿宋_GB2312" w:hAnsi="仿宋_GB2312" w:cs="仿宋_GB2312"/>
          <w:sz w:val="32"/>
          <w:szCs w:val="32"/>
        </w:rPr>
      </w:pPr>
      <w:r w:rsidRPr="006453AD">
        <w:rPr>
          <w:rFonts w:ascii="仿宋_GB2312" w:eastAsia="仿宋_GB2312" w:hAnsi="仿宋_GB2312" w:cs="仿宋_GB2312" w:hint="eastAsia"/>
          <w:sz w:val="32"/>
          <w:szCs w:val="32"/>
        </w:rPr>
        <w:t>县京剧协会今年组织十多次演出活动，参加了县里举办的安全活动演出，以及参加了11月26日在柳子庙大酒店举办的永州市第六届京剧艺术节，演出两个节目，共获4块奖牌。得到了省市县领导的一致好评。</w:t>
      </w:r>
    </w:p>
    <w:p w:rsidR="00237766" w:rsidRPr="006453AD" w:rsidRDefault="00237766" w:rsidP="00237766">
      <w:pPr>
        <w:ind w:firstLineChars="200" w:firstLine="640"/>
        <w:rPr>
          <w:rFonts w:ascii="仿宋_GB2312" w:eastAsia="仿宋_GB2312" w:hAnsi="仿宋_GB2312" w:cs="仿宋_GB2312"/>
          <w:sz w:val="32"/>
          <w:szCs w:val="32"/>
        </w:rPr>
      </w:pPr>
      <w:r w:rsidRPr="006453AD">
        <w:rPr>
          <w:rFonts w:ascii="仿宋_GB2312" w:eastAsia="仿宋_GB2312" w:hAnsi="仿宋_GB2312" w:cs="仿宋_GB2312" w:hint="eastAsia"/>
          <w:sz w:val="32"/>
          <w:szCs w:val="32"/>
        </w:rPr>
        <w:t>县书法家协会今年以来多次组织采风活动。6月20日召开了书协理事会及书协2019年年会； 4月20日组织开展楹联文化讨论会； 12月15日组织开展“扶贫攻坚书画展”。</w:t>
      </w:r>
      <w:r w:rsidRPr="006453AD">
        <w:rPr>
          <w:rFonts w:ascii="仿宋_GB2312" w:eastAsia="仿宋_GB2312" w:hAnsi="仿宋_GB2312" w:cs="仿宋_GB2312"/>
          <w:sz w:val="32"/>
          <w:szCs w:val="32"/>
        </w:rPr>
        <w:t xml:space="preserve"> </w:t>
      </w:r>
    </w:p>
    <w:p w:rsidR="00237766" w:rsidRPr="006453AD" w:rsidRDefault="00237766" w:rsidP="00237766">
      <w:pPr>
        <w:ind w:firstLineChars="200" w:firstLine="640"/>
        <w:rPr>
          <w:rFonts w:ascii="仿宋_GB2312" w:eastAsia="仿宋_GB2312" w:hAnsi="仿宋_GB2312" w:cs="仿宋_GB2312"/>
          <w:sz w:val="32"/>
          <w:szCs w:val="32"/>
        </w:rPr>
      </w:pPr>
      <w:r w:rsidRPr="006453AD">
        <w:rPr>
          <w:rFonts w:ascii="仿宋_GB2312" w:eastAsia="仿宋_GB2312" w:hAnsi="仿宋_GB2312" w:cs="仿宋_GB2312" w:hint="eastAsia"/>
          <w:sz w:val="32"/>
          <w:szCs w:val="32"/>
        </w:rPr>
        <w:t>县社会文艺协会，作为一个新成立的文艺协会，一年来，共开展各类大小活动8次，尤其是国庆期间举办了大型文艺汇演暨县社会文艺协会成立晚会，受到了广大观众的好评。</w:t>
      </w:r>
    </w:p>
    <w:p w:rsidR="00237766" w:rsidRPr="006453AD" w:rsidRDefault="00237766" w:rsidP="00237766">
      <w:pPr>
        <w:ind w:firstLineChars="200" w:firstLine="640"/>
        <w:rPr>
          <w:rFonts w:ascii="仿宋_GB2312" w:eastAsia="仿宋_GB2312" w:hAnsi="仿宋_GB2312" w:cs="仿宋_GB2312"/>
          <w:sz w:val="32"/>
          <w:szCs w:val="32"/>
        </w:rPr>
      </w:pPr>
      <w:r w:rsidRPr="006453AD">
        <w:rPr>
          <w:rFonts w:ascii="仿宋_GB2312" w:eastAsia="仿宋_GB2312" w:hAnsi="仿宋_GB2312" w:cs="仿宋_GB2312" w:hint="eastAsia"/>
          <w:sz w:val="32"/>
          <w:szCs w:val="32"/>
        </w:rPr>
        <w:t>摄影家协会会员在抗疫期间，不畏艰辛和风险，深入基层，深入群众，深入村组，用镜头聚焦和记录了我县上下众志成城抗疫情的感人瞬间,</w:t>
      </w:r>
      <w:r w:rsidRPr="006453AD">
        <w:rPr>
          <w:rStyle w:val="NormalCharacter"/>
          <w:rFonts w:ascii="仿宋_GB2312" w:eastAsia="仿宋_GB2312" w:hAnsi="仿宋" w:hint="eastAsia"/>
          <w:sz w:val="32"/>
          <w:szCs w:val="32"/>
        </w:rPr>
        <w:t>拍摄了大量的基层工作者抗疫一线的照片，并在中央媒体上得到宣传，比如大庙口镇白石村“临时党支部”党员抗疫一线宣誓照片等三幅摄影作品</w:t>
      </w:r>
      <w:r w:rsidRPr="006453AD">
        <w:rPr>
          <w:rStyle w:val="NormalCharacter"/>
          <w:rFonts w:ascii="仿宋_GB2312" w:eastAsia="仿宋_GB2312" w:hAnsi="仿宋" w:hint="eastAsia"/>
          <w:sz w:val="32"/>
          <w:szCs w:val="32"/>
        </w:rPr>
        <w:lastRenderedPageBreak/>
        <w:t>入选中央广播电视台《2020年元宵特别节目》。今年以来，共组织了六次摄影</w:t>
      </w:r>
      <w:r w:rsidRPr="006453AD">
        <w:rPr>
          <w:rFonts w:ascii="仿宋_GB2312" w:eastAsia="仿宋_GB2312" w:hAnsi="仿宋_GB2312" w:cs="仿宋_GB2312" w:hint="eastAsia"/>
          <w:sz w:val="32"/>
          <w:szCs w:val="32"/>
        </w:rPr>
        <w:t>采风活动，还积极组织免费拍照公益活动，</w:t>
      </w:r>
      <w:r w:rsidRPr="006453AD">
        <w:rPr>
          <w:rStyle w:val="NormalCharacter"/>
          <w:rFonts w:ascii="仿宋_GB2312" w:eastAsia="仿宋_GB2312" w:hAnsi="仿宋" w:hint="eastAsia"/>
          <w:sz w:val="32"/>
          <w:szCs w:val="32"/>
        </w:rPr>
        <w:t>8</w:t>
      </w:r>
      <w:r w:rsidRPr="006453AD">
        <w:rPr>
          <w:rFonts w:ascii="仿宋_GB2312" w:eastAsia="仿宋_GB2312" w:hAnsi="仿宋_GB2312" w:cs="仿宋_GB2312" w:hint="eastAsia"/>
          <w:sz w:val="32"/>
          <w:szCs w:val="32"/>
        </w:rPr>
        <w:t>月，与市摄协一起到紫溪群力村为60岁以上老人免费拍照，到白牙市镇金溪村五组为老人拍照，并免费冲印送照片到家。今年以扶贫为主题的作品，多次在国家级刊物上进行了报道。协会加大了对会员的培训力度，充分利用微信和QQ平台，对会员的摄影作品进行点评，邀请了《大众摄影》编</w:t>
      </w:r>
      <w:r>
        <w:rPr>
          <w:rFonts w:ascii="仿宋_GB2312" w:eastAsia="仿宋_GB2312" w:hAnsi="仿宋_GB2312" w:cs="仿宋_GB2312" w:hint="eastAsia"/>
          <w:sz w:val="32"/>
          <w:szCs w:val="32"/>
        </w:rPr>
        <w:t>辑</w:t>
      </w:r>
      <w:r w:rsidRPr="006453AD">
        <w:rPr>
          <w:rFonts w:ascii="仿宋_GB2312" w:eastAsia="仿宋_GB2312" w:hAnsi="仿宋_GB2312" w:cs="仿宋_GB2312" w:hint="eastAsia"/>
          <w:sz w:val="32"/>
          <w:szCs w:val="32"/>
        </w:rPr>
        <w:t>徐</w:t>
      </w:r>
      <w:r>
        <w:rPr>
          <w:rFonts w:ascii="仿宋_GB2312" w:eastAsia="仿宋_GB2312" w:hAnsi="仿宋_GB2312" w:cs="仿宋_GB2312" w:hint="eastAsia"/>
          <w:sz w:val="32"/>
          <w:szCs w:val="32"/>
        </w:rPr>
        <w:t>晓</w:t>
      </w:r>
      <w:r w:rsidRPr="006453AD">
        <w:rPr>
          <w:rFonts w:ascii="仿宋_GB2312" w:eastAsia="仿宋_GB2312" w:hAnsi="仿宋_GB2312" w:cs="仿宋_GB2312" w:hint="eastAsia"/>
          <w:sz w:val="32"/>
          <w:szCs w:val="32"/>
        </w:rPr>
        <w:t>刚在网上授课，推荐三名会员参加省摄协开办摄影培训。</w:t>
      </w:r>
    </w:p>
    <w:p w:rsidR="00237766" w:rsidRPr="006453AD" w:rsidRDefault="00237766" w:rsidP="00237766">
      <w:pPr>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3</w:t>
      </w:r>
      <w:r w:rsidRPr="006453AD">
        <w:rPr>
          <w:rFonts w:ascii="楷体_GB2312" w:eastAsia="楷体_GB2312" w:hAnsi="楷体_GB2312" w:cs="楷体_GB2312" w:hint="eastAsia"/>
          <w:b/>
          <w:bCs/>
          <w:sz w:val="32"/>
          <w:szCs w:val="32"/>
        </w:rPr>
        <w:t>、圆满完成了市文联交办的各项工作任务。</w:t>
      </w:r>
    </w:p>
    <w:p w:rsidR="00237766" w:rsidRPr="006453AD" w:rsidRDefault="00237766" w:rsidP="00237766">
      <w:pPr>
        <w:ind w:firstLineChars="200" w:firstLine="640"/>
        <w:rPr>
          <w:rFonts w:ascii="仿宋_GB2312" w:eastAsia="仿宋_GB2312" w:hAnsi="仿宋_GB2312" w:cs="仿宋_GB2312"/>
          <w:sz w:val="32"/>
          <w:szCs w:val="32"/>
        </w:rPr>
      </w:pPr>
      <w:r w:rsidRPr="006453AD">
        <w:rPr>
          <w:rFonts w:ascii="仿宋_GB2312" w:eastAsia="仿宋_GB2312" w:hAnsi="仿宋_GB2312" w:cs="仿宋_GB2312" w:hint="eastAsia"/>
          <w:sz w:val="32"/>
          <w:szCs w:val="32"/>
        </w:rPr>
        <w:t>圆满完成了6月20日－21日省作协领导来我县进行扶贫主题文学创作调研活动。</w:t>
      </w:r>
    </w:p>
    <w:p w:rsidR="007646A9" w:rsidRPr="00237766" w:rsidRDefault="007646A9" w:rsidP="00AC24A1">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60" w:lineRule="exact"/>
        <w:ind w:firstLineChars="150" w:firstLine="450"/>
        <w:rPr>
          <w:rFonts w:ascii="仿宋" w:eastAsia="仿宋" w:hAnsi="仿宋" w:cs="新宋体"/>
          <w:bCs/>
          <w:sz w:val="30"/>
          <w:szCs w:val="30"/>
          <w:lang w:eastAsia="zh-CN"/>
        </w:rPr>
      </w:pPr>
    </w:p>
    <w:p w:rsidR="00AD1B2B" w:rsidRDefault="00AD1B2B" w:rsidP="007646A9">
      <w:pPr>
        <w:spacing w:line="560" w:lineRule="exact"/>
        <w:ind w:firstLineChars="200" w:firstLine="640"/>
        <w:jc w:val="center"/>
        <w:rPr>
          <w:rFonts w:ascii="黑体" w:eastAsia="黑体" w:hAnsi="宋体" w:cs="黑体"/>
          <w:color w:val="000000"/>
          <w:sz w:val="32"/>
          <w:szCs w:val="32"/>
        </w:rPr>
      </w:pPr>
    </w:p>
    <w:p w:rsidR="00AD1B2B" w:rsidRDefault="00AD1B2B" w:rsidP="007646A9">
      <w:pPr>
        <w:spacing w:line="560" w:lineRule="exact"/>
        <w:ind w:firstLineChars="200" w:firstLine="640"/>
        <w:jc w:val="center"/>
        <w:rPr>
          <w:rFonts w:ascii="黑体" w:eastAsia="黑体" w:hAnsi="宋体" w:cs="黑体"/>
          <w:color w:val="000000"/>
          <w:sz w:val="32"/>
          <w:szCs w:val="32"/>
        </w:rPr>
      </w:pPr>
    </w:p>
    <w:p w:rsidR="00AD1B2B" w:rsidRDefault="00AD1B2B" w:rsidP="007646A9">
      <w:pPr>
        <w:spacing w:line="560" w:lineRule="exact"/>
        <w:ind w:firstLineChars="200" w:firstLine="640"/>
        <w:jc w:val="center"/>
        <w:rPr>
          <w:rFonts w:ascii="黑体" w:eastAsia="黑体" w:hAnsi="宋体" w:cs="黑体"/>
          <w:color w:val="000000"/>
          <w:sz w:val="32"/>
          <w:szCs w:val="32"/>
        </w:rPr>
      </w:pPr>
    </w:p>
    <w:p w:rsidR="007D1F16" w:rsidRPr="00AD1B2B" w:rsidRDefault="007646A9" w:rsidP="00AD1B2B">
      <w:pPr>
        <w:spacing w:line="560" w:lineRule="exact"/>
        <w:ind w:firstLineChars="200" w:firstLine="640"/>
        <w:jc w:val="center"/>
        <w:rPr>
          <w:rFonts w:ascii="仿宋" w:eastAsia="仿宋" w:hAnsi="仿宋" w:cs="新宋体"/>
          <w:bCs/>
          <w:sz w:val="30"/>
          <w:szCs w:val="30"/>
        </w:rPr>
      </w:pPr>
      <w:r>
        <w:rPr>
          <w:rFonts w:ascii="黑体" w:eastAsia="黑体" w:hAnsi="宋体" w:cs="黑体"/>
          <w:color w:val="000000"/>
          <w:sz w:val="32"/>
          <w:szCs w:val="32"/>
        </w:rPr>
        <w:t>第二部分 20</w:t>
      </w:r>
      <w:r w:rsidR="00AC24A1">
        <w:rPr>
          <w:rFonts w:ascii="黑体" w:eastAsia="黑体" w:hAnsi="宋体" w:cs="黑体" w:hint="eastAsia"/>
          <w:color w:val="000000"/>
          <w:sz w:val="32"/>
          <w:szCs w:val="32"/>
        </w:rPr>
        <w:t>20</w:t>
      </w:r>
      <w:r>
        <w:rPr>
          <w:rFonts w:ascii="黑体" w:eastAsia="黑体" w:hAnsi="宋体" w:cs="黑体"/>
          <w:color w:val="000000"/>
          <w:sz w:val="32"/>
          <w:szCs w:val="32"/>
        </w:rPr>
        <w:t xml:space="preserve"> 年度部门决表</w:t>
      </w:r>
    </w:p>
    <w:p w:rsidR="007D1F16" w:rsidRDefault="00105040">
      <w:pPr>
        <w:tabs>
          <w:tab w:val="left" w:pos="2340"/>
        </w:tabs>
      </w:pPr>
      <w:r w:rsidRPr="00105040">
        <w:rPr>
          <w:noProof/>
        </w:rPr>
        <w:lastRenderedPageBreak/>
        <w:drawing>
          <wp:inline distT="0" distB="0" distL="0" distR="0">
            <wp:extent cx="5762625" cy="641032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63170" cy="6410931"/>
                    </a:xfrm>
                    <a:prstGeom prst="rect">
                      <a:avLst/>
                    </a:prstGeom>
                    <a:noFill/>
                    <a:ln w="9525">
                      <a:noFill/>
                      <a:miter lim="800000"/>
                      <a:headEnd/>
                      <a:tailEnd/>
                    </a:ln>
                  </pic:spPr>
                </pic:pic>
              </a:graphicData>
            </a:graphic>
          </wp:inline>
        </w:drawing>
      </w:r>
      <w:r w:rsidR="00680F3A">
        <w:tab/>
      </w:r>
    </w:p>
    <w:p w:rsidR="00AD1B2B" w:rsidRDefault="00AD1B2B">
      <w:pPr>
        <w:tabs>
          <w:tab w:val="left" w:pos="2340"/>
        </w:tabs>
      </w:pPr>
    </w:p>
    <w:p w:rsidR="00AD1B2B" w:rsidRDefault="00AD1B2B">
      <w:pPr>
        <w:tabs>
          <w:tab w:val="left" w:pos="2340"/>
        </w:tabs>
      </w:pPr>
    </w:p>
    <w:p w:rsidR="00AD1B2B" w:rsidRDefault="00AD1B2B">
      <w:pPr>
        <w:tabs>
          <w:tab w:val="left" w:pos="2340"/>
        </w:tabs>
      </w:pPr>
    </w:p>
    <w:p w:rsidR="00AD1B2B" w:rsidRDefault="00AD1B2B">
      <w:pPr>
        <w:tabs>
          <w:tab w:val="left" w:pos="2340"/>
        </w:tabs>
      </w:pPr>
    </w:p>
    <w:p w:rsidR="00AD1B2B" w:rsidRDefault="00AD1B2B">
      <w:pPr>
        <w:tabs>
          <w:tab w:val="left" w:pos="2340"/>
        </w:tabs>
      </w:pPr>
    </w:p>
    <w:p w:rsidR="00AD1B2B" w:rsidRDefault="00AD1B2B">
      <w:pPr>
        <w:tabs>
          <w:tab w:val="left" w:pos="2340"/>
        </w:tabs>
      </w:pPr>
    </w:p>
    <w:p w:rsidR="00AD1B2B" w:rsidRDefault="00AD1B2B">
      <w:pPr>
        <w:tabs>
          <w:tab w:val="left" w:pos="2340"/>
        </w:tabs>
      </w:pPr>
    </w:p>
    <w:tbl>
      <w:tblPr>
        <w:tblW w:w="9732" w:type="dxa"/>
        <w:tblInd w:w="93" w:type="dxa"/>
        <w:tblLook w:val="04A0"/>
      </w:tblPr>
      <w:tblGrid>
        <w:gridCol w:w="401"/>
        <w:gridCol w:w="313"/>
        <w:gridCol w:w="272"/>
        <w:gridCol w:w="2450"/>
        <w:gridCol w:w="980"/>
        <w:gridCol w:w="860"/>
        <w:gridCol w:w="820"/>
        <w:gridCol w:w="872"/>
        <w:gridCol w:w="760"/>
        <w:gridCol w:w="760"/>
        <w:gridCol w:w="1430"/>
      </w:tblGrid>
      <w:tr w:rsidR="00105040" w:rsidRPr="00105040" w:rsidTr="00105040">
        <w:trPr>
          <w:trHeight w:val="570"/>
        </w:trPr>
        <w:tc>
          <w:tcPr>
            <w:tcW w:w="9732" w:type="dxa"/>
            <w:gridSpan w:val="11"/>
            <w:tcBorders>
              <w:top w:val="nil"/>
              <w:left w:val="nil"/>
              <w:bottom w:val="nil"/>
              <w:right w:val="nil"/>
            </w:tcBorders>
            <w:shd w:val="clear" w:color="auto" w:fill="auto"/>
            <w:noWrap/>
            <w:vAlign w:val="center"/>
            <w:hideMark/>
          </w:tcPr>
          <w:p w:rsidR="00105040" w:rsidRPr="00105040" w:rsidRDefault="00105040" w:rsidP="00105040">
            <w:pPr>
              <w:adjustRightInd/>
              <w:snapToGrid/>
              <w:spacing w:after="0"/>
              <w:jc w:val="center"/>
              <w:rPr>
                <w:rFonts w:ascii="宋体" w:eastAsia="宋体" w:hAnsi="宋体" w:cs="Arial"/>
                <w:color w:val="000000"/>
                <w:sz w:val="30"/>
                <w:szCs w:val="30"/>
              </w:rPr>
            </w:pPr>
            <w:r w:rsidRPr="00105040">
              <w:rPr>
                <w:rFonts w:ascii="宋体" w:eastAsia="宋体" w:hAnsi="宋体" w:cs="Arial" w:hint="eastAsia"/>
                <w:color w:val="000000"/>
                <w:sz w:val="30"/>
                <w:szCs w:val="30"/>
              </w:rPr>
              <w:lastRenderedPageBreak/>
              <w:t>收入决算表</w:t>
            </w:r>
          </w:p>
        </w:tc>
      </w:tr>
      <w:tr w:rsidR="00105040" w:rsidRPr="00105040" w:rsidTr="00105040">
        <w:trPr>
          <w:trHeight w:val="255"/>
        </w:trPr>
        <w:tc>
          <w:tcPr>
            <w:tcW w:w="328"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256"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216"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2450"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860"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820"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872"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760"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760"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1430"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jc w:val="right"/>
              <w:rPr>
                <w:rFonts w:ascii="宋体" w:eastAsia="宋体" w:hAnsi="宋体" w:cs="Arial"/>
                <w:color w:val="000000"/>
                <w:sz w:val="20"/>
                <w:szCs w:val="20"/>
              </w:rPr>
            </w:pPr>
            <w:r w:rsidRPr="00105040">
              <w:rPr>
                <w:rFonts w:ascii="宋体" w:eastAsia="宋体" w:hAnsi="宋体" w:cs="Arial" w:hint="eastAsia"/>
                <w:color w:val="000000"/>
                <w:sz w:val="20"/>
                <w:szCs w:val="20"/>
              </w:rPr>
              <w:t>公开02表</w:t>
            </w:r>
          </w:p>
        </w:tc>
      </w:tr>
      <w:tr w:rsidR="00105040" w:rsidRPr="00105040" w:rsidTr="00105040">
        <w:trPr>
          <w:trHeight w:val="255"/>
        </w:trPr>
        <w:tc>
          <w:tcPr>
            <w:tcW w:w="3250" w:type="dxa"/>
            <w:gridSpan w:val="4"/>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宋体" w:eastAsia="宋体" w:hAnsi="宋体" w:cs="Arial"/>
                <w:color w:val="000000"/>
                <w:sz w:val="20"/>
                <w:szCs w:val="20"/>
              </w:rPr>
            </w:pPr>
            <w:r w:rsidRPr="00105040">
              <w:rPr>
                <w:rFonts w:ascii="宋体" w:eastAsia="宋体" w:hAnsi="宋体" w:cs="Arial" w:hint="eastAsia"/>
                <w:color w:val="000000"/>
                <w:sz w:val="20"/>
                <w:szCs w:val="20"/>
              </w:rPr>
              <w:t>部门：东安县文联</w:t>
            </w:r>
          </w:p>
        </w:tc>
        <w:tc>
          <w:tcPr>
            <w:tcW w:w="980"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860"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820"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872"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760"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760"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1430"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jc w:val="right"/>
              <w:rPr>
                <w:rFonts w:ascii="宋体" w:eastAsia="宋体" w:hAnsi="宋体" w:cs="Arial"/>
                <w:color w:val="000000"/>
                <w:sz w:val="20"/>
                <w:szCs w:val="20"/>
              </w:rPr>
            </w:pPr>
            <w:r w:rsidRPr="00105040">
              <w:rPr>
                <w:rFonts w:ascii="宋体" w:eastAsia="宋体" w:hAnsi="宋体" w:cs="Arial" w:hint="eastAsia"/>
                <w:color w:val="000000"/>
                <w:sz w:val="20"/>
                <w:szCs w:val="20"/>
              </w:rPr>
              <w:t>金额单位：万元</w:t>
            </w:r>
          </w:p>
        </w:tc>
      </w:tr>
      <w:tr w:rsidR="00105040" w:rsidRPr="00105040" w:rsidTr="00105040">
        <w:trPr>
          <w:trHeight w:val="308"/>
        </w:trPr>
        <w:tc>
          <w:tcPr>
            <w:tcW w:w="3250"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项目</w:t>
            </w:r>
          </w:p>
        </w:tc>
        <w:tc>
          <w:tcPr>
            <w:tcW w:w="98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本年收入合计</w:t>
            </w:r>
          </w:p>
        </w:tc>
        <w:tc>
          <w:tcPr>
            <w:tcW w:w="86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财政拨款收入</w:t>
            </w:r>
          </w:p>
        </w:tc>
        <w:tc>
          <w:tcPr>
            <w:tcW w:w="82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上级补助收入</w:t>
            </w:r>
          </w:p>
        </w:tc>
        <w:tc>
          <w:tcPr>
            <w:tcW w:w="872"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事业收入</w:t>
            </w:r>
          </w:p>
        </w:tc>
        <w:tc>
          <w:tcPr>
            <w:tcW w:w="76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经营收入</w:t>
            </w:r>
          </w:p>
        </w:tc>
        <w:tc>
          <w:tcPr>
            <w:tcW w:w="76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附属单位上缴收入</w:t>
            </w:r>
          </w:p>
        </w:tc>
        <w:tc>
          <w:tcPr>
            <w:tcW w:w="143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其他收入</w:t>
            </w:r>
          </w:p>
        </w:tc>
      </w:tr>
      <w:tr w:rsidR="00105040" w:rsidRPr="00105040" w:rsidTr="00105040">
        <w:trPr>
          <w:trHeight w:val="308"/>
        </w:trPr>
        <w:tc>
          <w:tcPr>
            <w:tcW w:w="800"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功能分类科目编码</w:t>
            </w:r>
          </w:p>
        </w:tc>
        <w:tc>
          <w:tcPr>
            <w:tcW w:w="2450" w:type="dxa"/>
            <w:vMerge w:val="restart"/>
            <w:tcBorders>
              <w:top w:val="nil"/>
              <w:left w:val="nil"/>
              <w:bottom w:val="single" w:sz="4" w:space="0" w:color="000000"/>
              <w:right w:val="single" w:sz="4" w:space="0" w:color="000000"/>
            </w:tcBorders>
            <w:shd w:val="clear" w:color="FFFFFF" w:fill="C0C0C0"/>
            <w:noWrap/>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科目名称</w:t>
            </w:r>
          </w:p>
        </w:tc>
        <w:tc>
          <w:tcPr>
            <w:tcW w:w="980" w:type="dxa"/>
            <w:vMerge/>
            <w:tcBorders>
              <w:top w:val="single" w:sz="4" w:space="0" w:color="000000"/>
              <w:left w:val="nil"/>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c>
          <w:tcPr>
            <w:tcW w:w="860" w:type="dxa"/>
            <w:vMerge/>
            <w:tcBorders>
              <w:top w:val="single" w:sz="4" w:space="0" w:color="000000"/>
              <w:left w:val="nil"/>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c>
          <w:tcPr>
            <w:tcW w:w="820" w:type="dxa"/>
            <w:vMerge/>
            <w:tcBorders>
              <w:top w:val="single" w:sz="4" w:space="0" w:color="000000"/>
              <w:left w:val="nil"/>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c>
          <w:tcPr>
            <w:tcW w:w="872" w:type="dxa"/>
            <w:vMerge/>
            <w:tcBorders>
              <w:top w:val="single" w:sz="4" w:space="0" w:color="000000"/>
              <w:left w:val="nil"/>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c>
          <w:tcPr>
            <w:tcW w:w="760" w:type="dxa"/>
            <w:vMerge/>
            <w:tcBorders>
              <w:top w:val="single" w:sz="4" w:space="0" w:color="000000"/>
              <w:left w:val="nil"/>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c>
          <w:tcPr>
            <w:tcW w:w="760" w:type="dxa"/>
            <w:vMerge/>
            <w:tcBorders>
              <w:top w:val="single" w:sz="4" w:space="0" w:color="000000"/>
              <w:left w:val="nil"/>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c>
          <w:tcPr>
            <w:tcW w:w="1430" w:type="dxa"/>
            <w:vMerge/>
            <w:tcBorders>
              <w:top w:val="single" w:sz="4" w:space="0" w:color="000000"/>
              <w:left w:val="nil"/>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r>
      <w:tr w:rsidR="00105040" w:rsidRPr="00105040" w:rsidTr="00105040">
        <w:trPr>
          <w:trHeight w:val="308"/>
        </w:trPr>
        <w:tc>
          <w:tcPr>
            <w:tcW w:w="800" w:type="dxa"/>
            <w:gridSpan w:val="3"/>
            <w:vMerge/>
            <w:tcBorders>
              <w:top w:val="nil"/>
              <w:left w:val="single" w:sz="4" w:space="0" w:color="000000"/>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c>
          <w:tcPr>
            <w:tcW w:w="2450" w:type="dxa"/>
            <w:vMerge/>
            <w:tcBorders>
              <w:top w:val="nil"/>
              <w:left w:val="nil"/>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c>
          <w:tcPr>
            <w:tcW w:w="980" w:type="dxa"/>
            <w:vMerge/>
            <w:tcBorders>
              <w:top w:val="single" w:sz="4" w:space="0" w:color="000000"/>
              <w:left w:val="nil"/>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c>
          <w:tcPr>
            <w:tcW w:w="860" w:type="dxa"/>
            <w:vMerge/>
            <w:tcBorders>
              <w:top w:val="single" w:sz="4" w:space="0" w:color="000000"/>
              <w:left w:val="nil"/>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c>
          <w:tcPr>
            <w:tcW w:w="820" w:type="dxa"/>
            <w:vMerge/>
            <w:tcBorders>
              <w:top w:val="single" w:sz="4" w:space="0" w:color="000000"/>
              <w:left w:val="nil"/>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c>
          <w:tcPr>
            <w:tcW w:w="872" w:type="dxa"/>
            <w:vMerge/>
            <w:tcBorders>
              <w:top w:val="single" w:sz="4" w:space="0" w:color="000000"/>
              <w:left w:val="nil"/>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c>
          <w:tcPr>
            <w:tcW w:w="760" w:type="dxa"/>
            <w:vMerge/>
            <w:tcBorders>
              <w:top w:val="single" w:sz="4" w:space="0" w:color="000000"/>
              <w:left w:val="nil"/>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c>
          <w:tcPr>
            <w:tcW w:w="760" w:type="dxa"/>
            <w:vMerge/>
            <w:tcBorders>
              <w:top w:val="single" w:sz="4" w:space="0" w:color="000000"/>
              <w:left w:val="nil"/>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c>
          <w:tcPr>
            <w:tcW w:w="1430" w:type="dxa"/>
            <w:vMerge/>
            <w:tcBorders>
              <w:top w:val="single" w:sz="4" w:space="0" w:color="000000"/>
              <w:left w:val="nil"/>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r>
      <w:tr w:rsidR="00105040" w:rsidRPr="00105040" w:rsidTr="00105040">
        <w:trPr>
          <w:trHeight w:val="308"/>
        </w:trPr>
        <w:tc>
          <w:tcPr>
            <w:tcW w:w="800" w:type="dxa"/>
            <w:gridSpan w:val="3"/>
            <w:vMerge/>
            <w:tcBorders>
              <w:top w:val="nil"/>
              <w:left w:val="single" w:sz="4" w:space="0" w:color="000000"/>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c>
          <w:tcPr>
            <w:tcW w:w="2450" w:type="dxa"/>
            <w:vMerge/>
            <w:tcBorders>
              <w:top w:val="nil"/>
              <w:left w:val="nil"/>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c>
          <w:tcPr>
            <w:tcW w:w="980" w:type="dxa"/>
            <w:vMerge/>
            <w:tcBorders>
              <w:top w:val="single" w:sz="4" w:space="0" w:color="000000"/>
              <w:left w:val="nil"/>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c>
          <w:tcPr>
            <w:tcW w:w="860" w:type="dxa"/>
            <w:vMerge/>
            <w:tcBorders>
              <w:top w:val="single" w:sz="4" w:space="0" w:color="000000"/>
              <w:left w:val="nil"/>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c>
          <w:tcPr>
            <w:tcW w:w="820" w:type="dxa"/>
            <w:vMerge/>
            <w:tcBorders>
              <w:top w:val="single" w:sz="4" w:space="0" w:color="000000"/>
              <w:left w:val="nil"/>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c>
          <w:tcPr>
            <w:tcW w:w="872" w:type="dxa"/>
            <w:vMerge/>
            <w:tcBorders>
              <w:top w:val="single" w:sz="4" w:space="0" w:color="000000"/>
              <w:left w:val="nil"/>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c>
          <w:tcPr>
            <w:tcW w:w="760" w:type="dxa"/>
            <w:vMerge/>
            <w:tcBorders>
              <w:top w:val="single" w:sz="4" w:space="0" w:color="000000"/>
              <w:left w:val="nil"/>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c>
          <w:tcPr>
            <w:tcW w:w="760" w:type="dxa"/>
            <w:vMerge/>
            <w:tcBorders>
              <w:top w:val="single" w:sz="4" w:space="0" w:color="000000"/>
              <w:left w:val="nil"/>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c>
          <w:tcPr>
            <w:tcW w:w="1430" w:type="dxa"/>
            <w:vMerge/>
            <w:tcBorders>
              <w:top w:val="single" w:sz="4" w:space="0" w:color="000000"/>
              <w:left w:val="nil"/>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r>
      <w:tr w:rsidR="00105040" w:rsidRPr="00105040" w:rsidTr="00105040">
        <w:trPr>
          <w:trHeight w:val="308"/>
        </w:trPr>
        <w:tc>
          <w:tcPr>
            <w:tcW w:w="3250"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栏次</w:t>
            </w:r>
          </w:p>
        </w:tc>
        <w:tc>
          <w:tcPr>
            <w:tcW w:w="980" w:type="dxa"/>
            <w:tcBorders>
              <w:top w:val="nil"/>
              <w:left w:val="nil"/>
              <w:bottom w:val="single" w:sz="4" w:space="0" w:color="000000"/>
              <w:right w:val="single" w:sz="4" w:space="0" w:color="000000"/>
            </w:tcBorders>
            <w:shd w:val="clear" w:color="FFFFFF" w:fill="C0C0C0"/>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1</w:t>
            </w:r>
          </w:p>
        </w:tc>
        <w:tc>
          <w:tcPr>
            <w:tcW w:w="860" w:type="dxa"/>
            <w:tcBorders>
              <w:top w:val="nil"/>
              <w:left w:val="nil"/>
              <w:bottom w:val="single" w:sz="4" w:space="0" w:color="000000"/>
              <w:right w:val="single" w:sz="4" w:space="0" w:color="000000"/>
            </w:tcBorders>
            <w:shd w:val="clear" w:color="FFFFFF" w:fill="C0C0C0"/>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2</w:t>
            </w:r>
          </w:p>
        </w:tc>
        <w:tc>
          <w:tcPr>
            <w:tcW w:w="820" w:type="dxa"/>
            <w:tcBorders>
              <w:top w:val="nil"/>
              <w:left w:val="nil"/>
              <w:bottom w:val="single" w:sz="4" w:space="0" w:color="000000"/>
              <w:right w:val="single" w:sz="4" w:space="0" w:color="000000"/>
            </w:tcBorders>
            <w:shd w:val="clear" w:color="FFFFFF" w:fill="C0C0C0"/>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3</w:t>
            </w:r>
          </w:p>
        </w:tc>
        <w:tc>
          <w:tcPr>
            <w:tcW w:w="872" w:type="dxa"/>
            <w:tcBorders>
              <w:top w:val="nil"/>
              <w:left w:val="nil"/>
              <w:bottom w:val="single" w:sz="4" w:space="0" w:color="000000"/>
              <w:right w:val="single" w:sz="4" w:space="0" w:color="000000"/>
            </w:tcBorders>
            <w:shd w:val="clear" w:color="FFFFFF" w:fill="C0C0C0"/>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4</w:t>
            </w:r>
          </w:p>
        </w:tc>
        <w:tc>
          <w:tcPr>
            <w:tcW w:w="760" w:type="dxa"/>
            <w:tcBorders>
              <w:top w:val="nil"/>
              <w:left w:val="nil"/>
              <w:bottom w:val="single" w:sz="4" w:space="0" w:color="000000"/>
              <w:right w:val="single" w:sz="4" w:space="0" w:color="000000"/>
            </w:tcBorders>
            <w:shd w:val="clear" w:color="FFFFFF" w:fill="C0C0C0"/>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5</w:t>
            </w:r>
          </w:p>
        </w:tc>
        <w:tc>
          <w:tcPr>
            <w:tcW w:w="760" w:type="dxa"/>
            <w:tcBorders>
              <w:top w:val="nil"/>
              <w:left w:val="nil"/>
              <w:bottom w:val="single" w:sz="4" w:space="0" w:color="000000"/>
              <w:right w:val="single" w:sz="4" w:space="0" w:color="000000"/>
            </w:tcBorders>
            <w:shd w:val="clear" w:color="FFFFFF" w:fill="C0C0C0"/>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6</w:t>
            </w:r>
          </w:p>
        </w:tc>
        <w:tc>
          <w:tcPr>
            <w:tcW w:w="1430" w:type="dxa"/>
            <w:tcBorders>
              <w:top w:val="nil"/>
              <w:left w:val="nil"/>
              <w:bottom w:val="single" w:sz="4" w:space="0" w:color="000000"/>
              <w:right w:val="single" w:sz="4" w:space="0" w:color="000000"/>
            </w:tcBorders>
            <w:shd w:val="clear" w:color="FFFFFF" w:fill="C0C0C0"/>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7</w:t>
            </w:r>
          </w:p>
        </w:tc>
      </w:tr>
      <w:tr w:rsidR="00105040" w:rsidRPr="00105040" w:rsidTr="00105040">
        <w:trPr>
          <w:trHeight w:val="308"/>
        </w:trPr>
        <w:tc>
          <w:tcPr>
            <w:tcW w:w="3250"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合计</w:t>
            </w:r>
          </w:p>
        </w:tc>
        <w:tc>
          <w:tcPr>
            <w:tcW w:w="98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b/>
                <w:bCs/>
                <w:color w:val="000000"/>
              </w:rPr>
            </w:pPr>
            <w:r w:rsidRPr="00105040">
              <w:rPr>
                <w:rFonts w:ascii="宋体" w:eastAsia="宋体" w:hAnsi="宋体" w:cs="Arial" w:hint="eastAsia"/>
                <w:b/>
                <w:bCs/>
                <w:color w:val="000000"/>
              </w:rPr>
              <w:t>64.00</w:t>
            </w:r>
          </w:p>
        </w:tc>
        <w:tc>
          <w:tcPr>
            <w:tcW w:w="86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b/>
                <w:bCs/>
                <w:color w:val="000000"/>
              </w:rPr>
            </w:pPr>
            <w:r w:rsidRPr="00105040">
              <w:rPr>
                <w:rFonts w:ascii="宋体" w:eastAsia="宋体" w:hAnsi="宋体" w:cs="Arial" w:hint="eastAsia"/>
                <w:b/>
                <w:bCs/>
                <w:color w:val="000000"/>
              </w:rPr>
              <w:t>64.00</w:t>
            </w:r>
          </w:p>
        </w:tc>
        <w:tc>
          <w:tcPr>
            <w:tcW w:w="82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b/>
                <w:bCs/>
                <w:color w:val="000000"/>
              </w:rPr>
            </w:pPr>
            <w:r w:rsidRPr="00105040">
              <w:rPr>
                <w:rFonts w:ascii="宋体" w:eastAsia="宋体" w:hAnsi="宋体" w:cs="Arial" w:hint="eastAsia"/>
                <w:b/>
                <w:bCs/>
                <w:color w:val="000000"/>
              </w:rPr>
              <w:t>0.00</w:t>
            </w:r>
          </w:p>
        </w:tc>
        <w:tc>
          <w:tcPr>
            <w:tcW w:w="872"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b/>
                <w:bCs/>
                <w:color w:val="000000"/>
              </w:rPr>
            </w:pPr>
            <w:r w:rsidRPr="00105040">
              <w:rPr>
                <w:rFonts w:ascii="宋体" w:eastAsia="宋体" w:hAnsi="宋体" w:cs="Arial" w:hint="eastAsia"/>
                <w:b/>
                <w:bCs/>
                <w:color w:val="000000"/>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b/>
                <w:bCs/>
                <w:color w:val="000000"/>
              </w:rPr>
            </w:pPr>
            <w:r w:rsidRPr="00105040">
              <w:rPr>
                <w:rFonts w:ascii="宋体" w:eastAsia="宋体" w:hAnsi="宋体" w:cs="Arial" w:hint="eastAsia"/>
                <w:b/>
                <w:bCs/>
                <w:color w:val="000000"/>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b/>
                <w:bCs/>
                <w:color w:val="000000"/>
              </w:rPr>
            </w:pPr>
            <w:r w:rsidRPr="00105040">
              <w:rPr>
                <w:rFonts w:ascii="宋体" w:eastAsia="宋体" w:hAnsi="宋体" w:cs="Arial" w:hint="eastAsia"/>
                <w:b/>
                <w:bCs/>
                <w:color w:val="000000"/>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b/>
                <w:bCs/>
                <w:color w:val="000000"/>
              </w:rPr>
            </w:pPr>
            <w:r w:rsidRPr="00105040">
              <w:rPr>
                <w:rFonts w:ascii="宋体" w:eastAsia="宋体" w:hAnsi="宋体" w:cs="Arial" w:hint="eastAsia"/>
                <w:b/>
                <w:bCs/>
                <w:color w:val="000000"/>
              </w:rPr>
              <w:t>0.00</w:t>
            </w:r>
          </w:p>
        </w:tc>
      </w:tr>
      <w:tr w:rsidR="00105040" w:rsidRPr="00105040" w:rsidTr="00105040">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207</w:t>
            </w:r>
          </w:p>
        </w:tc>
        <w:tc>
          <w:tcPr>
            <w:tcW w:w="245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文化旅游体育与传媒支出</w:t>
            </w:r>
          </w:p>
        </w:tc>
        <w:tc>
          <w:tcPr>
            <w:tcW w:w="98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51.00</w:t>
            </w:r>
          </w:p>
        </w:tc>
        <w:tc>
          <w:tcPr>
            <w:tcW w:w="86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51.00</w:t>
            </w:r>
          </w:p>
        </w:tc>
        <w:tc>
          <w:tcPr>
            <w:tcW w:w="82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c>
          <w:tcPr>
            <w:tcW w:w="872"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r>
      <w:tr w:rsidR="00105040" w:rsidRPr="00105040" w:rsidTr="00105040">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20701</w:t>
            </w:r>
          </w:p>
        </w:tc>
        <w:tc>
          <w:tcPr>
            <w:tcW w:w="245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文化和旅游</w:t>
            </w:r>
          </w:p>
        </w:tc>
        <w:tc>
          <w:tcPr>
            <w:tcW w:w="98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51.00</w:t>
            </w:r>
          </w:p>
        </w:tc>
        <w:tc>
          <w:tcPr>
            <w:tcW w:w="86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51.00</w:t>
            </w:r>
          </w:p>
        </w:tc>
        <w:tc>
          <w:tcPr>
            <w:tcW w:w="82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c>
          <w:tcPr>
            <w:tcW w:w="872"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r>
      <w:tr w:rsidR="00105040" w:rsidRPr="00105040" w:rsidTr="00105040">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2070101</w:t>
            </w:r>
          </w:p>
        </w:tc>
        <w:tc>
          <w:tcPr>
            <w:tcW w:w="245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 xml:space="preserve">  行政运行</w:t>
            </w:r>
          </w:p>
        </w:tc>
        <w:tc>
          <w:tcPr>
            <w:tcW w:w="98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51.00</w:t>
            </w:r>
          </w:p>
        </w:tc>
        <w:tc>
          <w:tcPr>
            <w:tcW w:w="86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51.00</w:t>
            </w:r>
          </w:p>
        </w:tc>
        <w:tc>
          <w:tcPr>
            <w:tcW w:w="82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c>
          <w:tcPr>
            <w:tcW w:w="872"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r>
      <w:tr w:rsidR="00105040" w:rsidRPr="00105040" w:rsidTr="00105040">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208</w:t>
            </w:r>
          </w:p>
        </w:tc>
        <w:tc>
          <w:tcPr>
            <w:tcW w:w="245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社会保障和就业支出</w:t>
            </w:r>
          </w:p>
        </w:tc>
        <w:tc>
          <w:tcPr>
            <w:tcW w:w="98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6.00</w:t>
            </w:r>
          </w:p>
        </w:tc>
        <w:tc>
          <w:tcPr>
            <w:tcW w:w="86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6.00</w:t>
            </w:r>
          </w:p>
        </w:tc>
        <w:tc>
          <w:tcPr>
            <w:tcW w:w="82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c>
          <w:tcPr>
            <w:tcW w:w="872"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r>
      <w:tr w:rsidR="00105040" w:rsidRPr="00105040" w:rsidTr="00105040">
        <w:trPr>
          <w:trHeight w:val="300"/>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20805</w:t>
            </w:r>
          </w:p>
        </w:tc>
        <w:tc>
          <w:tcPr>
            <w:tcW w:w="245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行政事业单位养老支出</w:t>
            </w:r>
          </w:p>
        </w:tc>
        <w:tc>
          <w:tcPr>
            <w:tcW w:w="98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6.00</w:t>
            </w:r>
          </w:p>
        </w:tc>
        <w:tc>
          <w:tcPr>
            <w:tcW w:w="86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6.00</w:t>
            </w:r>
          </w:p>
        </w:tc>
        <w:tc>
          <w:tcPr>
            <w:tcW w:w="82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c>
          <w:tcPr>
            <w:tcW w:w="872"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r>
      <w:tr w:rsidR="00105040" w:rsidRPr="00105040" w:rsidTr="00105040">
        <w:trPr>
          <w:trHeight w:val="570"/>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2080507</w:t>
            </w:r>
          </w:p>
        </w:tc>
        <w:tc>
          <w:tcPr>
            <w:tcW w:w="2450" w:type="dxa"/>
            <w:tcBorders>
              <w:top w:val="nil"/>
              <w:left w:val="nil"/>
              <w:bottom w:val="single" w:sz="4" w:space="0" w:color="000000"/>
              <w:right w:val="single" w:sz="4" w:space="0" w:color="000000"/>
            </w:tcBorders>
            <w:shd w:val="clear" w:color="auto" w:fill="auto"/>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 xml:space="preserve">  对机关事业单位基本养老保险基金的补助</w:t>
            </w:r>
          </w:p>
        </w:tc>
        <w:tc>
          <w:tcPr>
            <w:tcW w:w="98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6.00</w:t>
            </w:r>
          </w:p>
        </w:tc>
        <w:tc>
          <w:tcPr>
            <w:tcW w:w="86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6.00</w:t>
            </w:r>
          </w:p>
        </w:tc>
        <w:tc>
          <w:tcPr>
            <w:tcW w:w="82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c>
          <w:tcPr>
            <w:tcW w:w="872"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r>
      <w:tr w:rsidR="00105040" w:rsidRPr="00105040" w:rsidTr="00105040">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210</w:t>
            </w:r>
          </w:p>
        </w:tc>
        <w:tc>
          <w:tcPr>
            <w:tcW w:w="245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卫生健康支出</w:t>
            </w:r>
          </w:p>
        </w:tc>
        <w:tc>
          <w:tcPr>
            <w:tcW w:w="98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3.00</w:t>
            </w:r>
          </w:p>
        </w:tc>
        <w:tc>
          <w:tcPr>
            <w:tcW w:w="86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3.00</w:t>
            </w:r>
          </w:p>
        </w:tc>
        <w:tc>
          <w:tcPr>
            <w:tcW w:w="82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c>
          <w:tcPr>
            <w:tcW w:w="872"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r>
      <w:tr w:rsidR="00105040" w:rsidRPr="00105040" w:rsidTr="00105040">
        <w:trPr>
          <w:trHeight w:val="555"/>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21012</w:t>
            </w:r>
          </w:p>
        </w:tc>
        <w:tc>
          <w:tcPr>
            <w:tcW w:w="2450" w:type="dxa"/>
            <w:tcBorders>
              <w:top w:val="nil"/>
              <w:left w:val="nil"/>
              <w:bottom w:val="single" w:sz="4" w:space="0" w:color="000000"/>
              <w:right w:val="single" w:sz="4" w:space="0" w:color="000000"/>
            </w:tcBorders>
            <w:shd w:val="clear" w:color="auto" w:fill="auto"/>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财政对基本医疗保险基金的补助</w:t>
            </w:r>
          </w:p>
        </w:tc>
        <w:tc>
          <w:tcPr>
            <w:tcW w:w="98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3.00</w:t>
            </w:r>
          </w:p>
        </w:tc>
        <w:tc>
          <w:tcPr>
            <w:tcW w:w="86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3.00</w:t>
            </w:r>
          </w:p>
        </w:tc>
        <w:tc>
          <w:tcPr>
            <w:tcW w:w="82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c>
          <w:tcPr>
            <w:tcW w:w="872"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r>
      <w:tr w:rsidR="00105040" w:rsidRPr="00105040" w:rsidTr="00105040">
        <w:trPr>
          <w:trHeight w:val="585"/>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2101201</w:t>
            </w:r>
          </w:p>
        </w:tc>
        <w:tc>
          <w:tcPr>
            <w:tcW w:w="2450" w:type="dxa"/>
            <w:tcBorders>
              <w:top w:val="nil"/>
              <w:left w:val="nil"/>
              <w:bottom w:val="single" w:sz="4" w:space="0" w:color="000000"/>
              <w:right w:val="single" w:sz="4" w:space="0" w:color="000000"/>
            </w:tcBorders>
            <w:shd w:val="clear" w:color="auto" w:fill="auto"/>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 xml:space="preserve">  财政对职工基本医疗保险基金的补助</w:t>
            </w:r>
          </w:p>
        </w:tc>
        <w:tc>
          <w:tcPr>
            <w:tcW w:w="98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3.00</w:t>
            </w:r>
          </w:p>
        </w:tc>
        <w:tc>
          <w:tcPr>
            <w:tcW w:w="86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3.00</w:t>
            </w:r>
          </w:p>
        </w:tc>
        <w:tc>
          <w:tcPr>
            <w:tcW w:w="82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c>
          <w:tcPr>
            <w:tcW w:w="872"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r>
      <w:tr w:rsidR="00105040" w:rsidRPr="00105040" w:rsidTr="00105040">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221</w:t>
            </w:r>
          </w:p>
        </w:tc>
        <w:tc>
          <w:tcPr>
            <w:tcW w:w="245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住房保障支出</w:t>
            </w:r>
          </w:p>
        </w:tc>
        <w:tc>
          <w:tcPr>
            <w:tcW w:w="98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4.00</w:t>
            </w:r>
          </w:p>
        </w:tc>
        <w:tc>
          <w:tcPr>
            <w:tcW w:w="86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4.00</w:t>
            </w:r>
          </w:p>
        </w:tc>
        <w:tc>
          <w:tcPr>
            <w:tcW w:w="82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c>
          <w:tcPr>
            <w:tcW w:w="872"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r>
      <w:tr w:rsidR="00105040" w:rsidRPr="00105040" w:rsidTr="00105040">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22102</w:t>
            </w:r>
          </w:p>
        </w:tc>
        <w:tc>
          <w:tcPr>
            <w:tcW w:w="245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住房改革支出</w:t>
            </w:r>
          </w:p>
        </w:tc>
        <w:tc>
          <w:tcPr>
            <w:tcW w:w="98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4.00</w:t>
            </w:r>
          </w:p>
        </w:tc>
        <w:tc>
          <w:tcPr>
            <w:tcW w:w="86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4.00</w:t>
            </w:r>
          </w:p>
        </w:tc>
        <w:tc>
          <w:tcPr>
            <w:tcW w:w="82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c>
          <w:tcPr>
            <w:tcW w:w="872"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r>
      <w:tr w:rsidR="00105040" w:rsidRPr="00105040" w:rsidTr="00105040">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2210201</w:t>
            </w:r>
          </w:p>
        </w:tc>
        <w:tc>
          <w:tcPr>
            <w:tcW w:w="245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 xml:space="preserve">  住房公积金</w:t>
            </w:r>
          </w:p>
        </w:tc>
        <w:tc>
          <w:tcPr>
            <w:tcW w:w="98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4.00</w:t>
            </w:r>
          </w:p>
        </w:tc>
        <w:tc>
          <w:tcPr>
            <w:tcW w:w="86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4.00</w:t>
            </w:r>
          </w:p>
        </w:tc>
        <w:tc>
          <w:tcPr>
            <w:tcW w:w="82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c>
          <w:tcPr>
            <w:tcW w:w="872"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c>
          <w:tcPr>
            <w:tcW w:w="76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r>
      <w:tr w:rsidR="00105040" w:rsidRPr="00105040" w:rsidTr="00105040">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 xml:space="preserve">　</w:t>
            </w:r>
          </w:p>
        </w:tc>
        <w:tc>
          <w:tcPr>
            <w:tcW w:w="245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 xml:space="preserve">　</w:t>
            </w:r>
          </w:p>
        </w:tc>
        <w:tc>
          <w:tcPr>
            <w:tcW w:w="98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c>
          <w:tcPr>
            <w:tcW w:w="86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c>
          <w:tcPr>
            <w:tcW w:w="82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c>
          <w:tcPr>
            <w:tcW w:w="872"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c>
          <w:tcPr>
            <w:tcW w:w="143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r>
      <w:tr w:rsidR="00105040" w:rsidRPr="00105040" w:rsidTr="00105040">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 xml:space="preserve">　</w:t>
            </w:r>
          </w:p>
        </w:tc>
        <w:tc>
          <w:tcPr>
            <w:tcW w:w="245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 xml:space="preserve">　</w:t>
            </w:r>
          </w:p>
        </w:tc>
        <w:tc>
          <w:tcPr>
            <w:tcW w:w="98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c>
          <w:tcPr>
            <w:tcW w:w="86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c>
          <w:tcPr>
            <w:tcW w:w="82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c>
          <w:tcPr>
            <w:tcW w:w="872"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c>
          <w:tcPr>
            <w:tcW w:w="76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c>
          <w:tcPr>
            <w:tcW w:w="143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r>
      <w:tr w:rsidR="00105040" w:rsidRPr="00105040" w:rsidTr="00105040">
        <w:trPr>
          <w:trHeight w:val="510"/>
        </w:trPr>
        <w:tc>
          <w:tcPr>
            <w:tcW w:w="9732" w:type="dxa"/>
            <w:gridSpan w:val="11"/>
            <w:tcBorders>
              <w:top w:val="nil"/>
              <w:left w:val="nil"/>
              <w:bottom w:val="nil"/>
              <w:right w:val="nil"/>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注：本表反映部门本年度取得的各项收入情况。</w:t>
            </w:r>
          </w:p>
        </w:tc>
      </w:tr>
      <w:tr w:rsidR="00105040" w:rsidRPr="00105040" w:rsidTr="00105040">
        <w:trPr>
          <w:trHeight w:val="255"/>
        </w:trPr>
        <w:tc>
          <w:tcPr>
            <w:tcW w:w="328"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256"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216"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2450"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860"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820"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872"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760"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760"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1430"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r>
    </w:tbl>
    <w:p w:rsidR="00105040" w:rsidRDefault="00680F3A" w:rsidP="00105040">
      <w:pPr>
        <w:tabs>
          <w:tab w:val="left" w:pos="2230"/>
        </w:tabs>
      </w:pPr>
      <w:r>
        <w:tab/>
      </w:r>
    </w:p>
    <w:p w:rsidR="00DD5740" w:rsidRPr="00105040" w:rsidRDefault="00105040">
      <w:pPr>
        <w:tabs>
          <w:tab w:val="left" w:pos="2340"/>
        </w:tabs>
      </w:pPr>
      <w:r w:rsidRPr="00105040">
        <w:rPr>
          <w:noProof/>
        </w:rPr>
        <w:lastRenderedPageBreak/>
        <w:drawing>
          <wp:inline distT="0" distB="0" distL="0" distR="0">
            <wp:extent cx="5810250" cy="568642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810250" cy="5686425"/>
                    </a:xfrm>
                    <a:prstGeom prst="rect">
                      <a:avLst/>
                    </a:prstGeom>
                    <a:noFill/>
                    <a:ln w="9525">
                      <a:noFill/>
                      <a:miter lim="800000"/>
                      <a:headEnd/>
                      <a:tailEnd/>
                    </a:ln>
                  </pic:spPr>
                </pic:pic>
              </a:graphicData>
            </a:graphic>
          </wp:inline>
        </w:drawing>
      </w:r>
    </w:p>
    <w:p w:rsidR="007D1F16" w:rsidRDefault="007D1F16">
      <w:pPr>
        <w:rPr>
          <w:noProof/>
        </w:rPr>
      </w:pPr>
    </w:p>
    <w:p w:rsidR="00105040" w:rsidRDefault="00105040">
      <w:pPr>
        <w:rPr>
          <w:noProof/>
        </w:rPr>
      </w:pPr>
    </w:p>
    <w:p w:rsidR="00105040" w:rsidRDefault="00105040">
      <w:pPr>
        <w:rPr>
          <w:noProof/>
        </w:rPr>
      </w:pPr>
    </w:p>
    <w:p w:rsidR="00105040" w:rsidRDefault="00105040">
      <w:pPr>
        <w:rPr>
          <w:noProof/>
        </w:rPr>
      </w:pPr>
    </w:p>
    <w:p w:rsidR="00105040" w:rsidRDefault="00105040">
      <w:pPr>
        <w:rPr>
          <w:noProof/>
        </w:rPr>
      </w:pPr>
    </w:p>
    <w:p w:rsidR="00105040" w:rsidRDefault="00105040">
      <w:pPr>
        <w:rPr>
          <w:noProof/>
        </w:rPr>
      </w:pPr>
    </w:p>
    <w:p w:rsidR="00105040" w:rsidRDefault="00105040">
      <w:pPr>
        <w:rPr>
          <w:noProof/>
        </w:rPr>
      </w:pPr>
    </w:p>
    <w:p w:rsidR="00105040" w:rsidRDefault="00105040">
      <w:pPr>
        <w:rPr>
          <w:noProof/>
        </w:rPr>
      </w:pPr>
    </w:p>
    <w:p w:rsidR="00105040" w:rsidRDefault="00105040">
      <w:pPr>
        <w:rPr>
          <w:noProof/>
        </w:rPr>
      </w:pPr>
    </w:p>
    <w:p w:rsidR="00105040" w:rsidRDefault="00105040">
      <w:pPr>
        <w:rPr>
          <w:noProof/>
        </w:rPr>
      </w:pPr>
    </w:p>
    <w:p w:rsidR="00105040" w:rsidRPr="00105040" w:rsidRDefault="00105040">
      <w:r w:rsidRPr="00105040">
        <w:rPr>
          <w:noProof/>
        </w:rPr>
        <w:lastRenderedPageBreak/>
        <w:drawing>
          <wp:inline distT="0" distB="0" distL="0" distR="0">
            <wp:extent cx="5857875" cy="6477000"/>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861731" cy="6481264"/>
                    </a:xfrm>
                    <a:prstGeom prst="rect">
                      <a:avLst/>
                    </a:prstGeom>
                    <a:noFill/>
                    <a:ln w="9525">
                      <a:noFill/>
                      <a:miter lim="800000"/>
                      <a:headEnd/>
                      <a:tailEnd/>
                    </a:ln>
                  </pic:spPr>
                </pic:pic>
              </a:graphicData>
            </a:graphic>
          </wp:inline>
        </w:drawing>
      </w:r>
    </w:p>
    <w:p w:rsidR="007D1F16" w:rsidRDefault="007D1F16"/>
    <w:p w:rsidR="007D1F16" w:rsidRDefault="007D1F16"/>
    <w:p w:rsidR="007D1F16" w:rsidRDefault="007D1F16"/>
    <w:p w:rsidR="00105040" w:rsidRDefault="00105040">
      <w:pPr>
        <w:adjustRightInd/>
        <w:snapToGrid/>
        <w:spacing w:line="220" w:lineRule="atLeast"/>
        <w:rPr>
          <w:noProof/>
        </w:rPr>
      </w:pPr>
    </w:p>
    <w:p w:rsidR="00105040" w:rsidRDefault="00105040">
      <w:pPr>
        <w:adjustRightInd/>
        <w:snapToGrid/>
        <w:spacing w:line="220" w:lineRule="atLeast"/>
        <w:rPr>
          <w:noProof/>
        </w:rPr>
      </w:pPr>
    </w:p>
    <w:p w:rsidR="00105040" w:rsidRDefault="00105040">
      <w:pPr>
        <w:adjustRightInd/>
        <w:snapToGrid/>
        <w:spacing w:line="220" w:lineRule="atLeast"/>
        <w:rPr>
          <w:noProof/>
        </w:rPr>
      </w:pPr>
    </w:p>
    <w:p w:rsidR="00105040" w:rsidRDefault="00105040">
      <w:pPr>
        <w:adjustRightInd/>
        <w:snapToGrid/>
        <w:spacing w:line="220" w:lineRule="atLeast"/>
        <w:rPr>
          <w:noProof/>
        </w:rPr>
      </w:pPr>
    </w:p>
    <w:tbl>
      <w:tblPr>
        <w:tblW w:w="8193" w:type="dxa"/>
        <w:tblInd w:w="93" w:type="dxa"/>
        <w:tblLook w:val="04A0"/>
      </w:tblPr>
      <w:tblGrid>
        <w:gridCol w:w="401"/>
        <w:gridCol w:w="313"/>
        <w:gridCol w:w="272"/>
        <w:gridCol w:w="3690"/>
        <w:gridCol w:w="1007"/>
        <w:gridCol w:w="1007"/>
        <w:gridCol w:w="1689"/>
      </w:tblGrid>
      <w:tr w:rsidR="00105040" w:rsidRPr="00105040" w:rsidTr="00105040">
        <w:trPr>
          <w:trHeight w:val="735"/>
        </w:trPr>
        <w:tc>
          <w:tcPr>
            <w:tcW w:w="8193" w:type="dxa"/>
            <w:gridSpan w:val="7"/>
            <w:tcBorders>
              <w:top w:val="nil"/>
              <w:left w:val="nil"/>
              <w:bottom w:val="nil"/>
              <w:right w:val="nil"/>
            </w:tcBorders>
            <w:shd w:val="clear" w:color="auto" w:fill="auto"/>
            <w:noWrap/>
            <w:vAlign w:val="center"/>
            <w:hideMark/>
          </w:tcPr>
          <w:p w:rsidR="00105040" w:rsidRPr="00105040" w:rsidRDefault="00105040" w:rsidP="00105040">
            <w:pPr>
              <w:adjustRightInd/>
              <w:snapToGrid/>
              <w:spacing w:after="0"/>
              <w:jc w:val="center"/>
              <w:rPr>
                <w:rFonts w:ascii="宋体" w:eastAsia="宋体" w:hAnsi="宋体" w:cs="Arial"/>
                <w:color w:val="000000"/>
                <w:sz w:val="30"/>
                <w:szCs w:val="30"/>
              </w:rPr>
            </w:pPr>
            <w:r w:rsidRPr="00105040">
              <w:rPr>
                <w:rFonts w:ascii="宋体" w:eastAsia="宋体" w:hAnsi="宋体" w:cs="Arial" w:hint="eastAsia"/>
                <w:color w:val="000000"/>
                <w:sz w:val="30"/>
                <w:szCs w:val="30"/>
              </w:rPr>
              <w:lastRenderedPageBreak/>
              <w:t>一般公共预算财政拨款支出决算表</w:t>
            </w:r>
          </w:p>
        </w:tc>
      </w:tr>
      <w:tr w:rsidR="00105040" w:rsidRPr="00105040" w:rsidTr="00105040">
        <w:trPr>
          <w:trHeight w:val="360"/>
        </w:trPr>
        <w:tc>
          <w:tcPr>
            <w:tcW w:w="328"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256"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216"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3690"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1007"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1007"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1689"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jc w:val="right"/>
              <w:rPr>
                <w:rFonts w:ascii="宋体" w:eastAsia="宋体" w:hAnsi="宋体" w:cs="Arial"/>
                <w:color w:val="000000"/>
                <w:sz w:val="20"/>
                <w:szCs w:val="20"/>
              </w:rPr>
            </w:pPr>
            <w:r w:rsidRPr="00105040">
              <w:rPr>
                <w:rFonts w:ascii="宋体" w:eastAsia="宋体" w:hAnsi="宋体" w:cs="Arial" w:hint="eastAsia"/>
                <w:color w:val="000000"/>
                <w:sz w:val="20"/>
                <w:szCs w:val="20"/>
              </w:rPr>
              <w:t>公开05表</w:t>
            </w:r>
          </w:p>
        </w:tc>
      </w:tr>
      <w:tr w:rsidR="00105040" w:rsidRPr="00105040" w:rsidTr="00105040">
        <w:trPr>
          <w:trHeight w:val="600"/>
        </w:trPr>
        <w:tc>
          <w:tcPr>
            <w:tcW w:w="4490" w:type="dxa"/>
            <w:gridSpan w:val="4"/>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宋体" w:eastAsia="宋体" w:hAnsi="宋体" w:cs="Arial"/>
                <w:color w:val="000000"/>
                <w:sz w:val="20"/>
                <w:szCs w:val="20"/>
              </w:rPr>
            </w:pPr>
            <w:r w:rsidRPr="00105040">
              <w:rPr>
                <w:rFonts w:ascii="宋体" w:eastAsia="宋体" w:hAnsi="宋体" w:cs="Arial" w:hint="eastAsia"/>
                <w:color w:val="000000"/>
                <w:sz w:val="20"/>
                <w:szCs w:val="20"/>
              </w:rPr>
              <w:t>部门：东安县文联</w:t>
            </w:r>
          </w:p>
        </w:tc>
        <w:tc>
          <w:tcPr>
            <w:tcW w:w="1007"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1007"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1689"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jc w:val="right"/>
              <w:rPr>
                <w:rFonts w:ascii="宋体" w:eastAsia="宋体" w:hAnsi="宋体" w:cs="Arial"/>
                <w:color w:val="000000"/>
                <w:sz w:val="20"/>
                <w:szCs w:val="20"/>
              </w:rPr>
            </w:pPr>
            <w:r w:rsidRPr="00105040">
              <w:rPr>
                <w:rFonts w:ascii="宋体" w:eastAsia="宋体" w:hAnsi="宋体" w:cs="Arial" w:hint="eastAsia"/>
                <w:color w:val="000000"/>
                <w:sz w:val="20"/>
                <w:szCs w:val="20"/>
              </w:rPr>
              <w:t>金额单位：万元</w:t>
            </w:r>
          </w:p>
        </w:tc>
      </w:tr>
      <w:tr w:rsidR="00105040" w:rsidRPr="00105040" w:rsidTr="00105040">
        <w:trPr>
          <w:trHeight w:val="308"/>
        </w:trPr>
        <w:tc>
          <w:tcPr>
            <w:tcW w:w="4490"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项目</w:t>
            </w:r>
          </w:p>
        </w:tc>
        <w:tc>
          <w:tcPr>
            <w:tcW w:w="3703" w:type="dxa"/>
            <w:gridSpan w:val="3"/>
            <w:tcBorders>
              <w:top w:val="single" w:sz="4" w:space="0" w:color="000000"/>
              <w:left w:val="nil"/>
              <w:bottom w:val="single" w:sz="4" w:space="0" w:color="000000"/>
              <w:right w:val="single" w:sz="4" w:space="0" w:color="000000"/>
            </w:tcBorders>
            <w:shd w:val="clear" w:color="FFFFFF" w:fill="C0C0C0"/>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本年支出</w:t>
            </w:r>
          </w:p>
        </w:tc>
      </w:tr>
      <w:tr w:rsidR="00105040" w:rsidRPr="00105040" w:rsidTr="00105040">
        <w:trPr>
          <w:trHeight w:val="308"/>
        </w:trPr>
        <w:tc>
          <w:tcPr>
            <w:tcW w:w="800"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功能分类科目编码</w:t>
            </w:r>
          </w:p>
        </w:tc>
        <w:tc>
          <w:tcPr>
            <w:tcW w:w="3690" w:type="dxa"/>
            <w:vMerge w:val="restart"/>
            <w:tcBorders>
              <w:top w:val="nil"/>
              <w:left w:val="nil"/>
              <w:bottom w:val="single" w:sz="4" w:space="0" w:color="000000"/>
              <w:right w:val="single" w:sz="4" w:space="0" w:color="000000"/>
            </w:tcBorders>
            <w:shd w:val="clear" w:color="FFFFFF" w:fill="C0C0C0"/>
            <w:noWrap/>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科目名称</w:t>
            </w:r>
          </w:p>
        </w:tc>
        <w:tc>
          <w:tcPr>
            <w:tcW w:w="1007" w:type="dxa"/>
            <w:vMerge w:val="restart"/>
            <w:tcBorders>
              <w:top w:val="nil"/>
              <w:left w:val="nil"/>
              <w:bottom w:val="single" w:sz="4" w:space="0" w:color="000000"/>
              <w:right w:val="single" w:sz="4" w:space="0" w:color="000000"/>
            </w:tcBorders>
            <w:shd w:val="clear" w:color="FFFFFF" w:fill="C0C0C0"/>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小计</w:t>
            </w:r>
          </w:p>
        </w:tc>
        <w:tc>
          <w:tcPr>
            <w:tcW w:w="1007" w:type="dxa"/>
            <w:vMerge w:val="restart"/>
            <w:tcBorders>
              <w:top w:val="nil"/>
              <w:left w:val="nil"/>
              <w:bottom w:val="single" w:sz="4" w:space="0" w:color="000000"/>
              <w:right w:val="single" w:sz="4" w:space="0" w:color="000000"/>
            </w:tcBorders>
            <w:shd w:val="clear" w:color="FFFFFF" w:fill="C0C0C0"/>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基本支出</w:t>
            </w:r>
          </w:p>
        </w:tc>
        <w:tc>
          <w:tcPr>
            <w:tcW w:w="1689" w:type="dxa"/>
            <w:vMerge w:val="restart"/>
            <w:tcBorders>
              <w:top w:val="nil"/>
              <w:left w:val="nil"/>
              <w:bottom w:val="single" w:sz="4" w:space="0" w:color="000000"/>
              <w:right w:val="single" w:sz="4" w:space="0" w:color="000000"/>
            </w:tcBorders>
            <w:shd w:val="clear" w:color="FFFFFF" w:fill="C0C0C0"/>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项目支出</w:t>
            </w:r>
          </w:p>
        </w:tc>
      </w:tr>
      <w:tr w:rsidR="00105040" w:rsidRPr="00105040" w:rsidTr="00105040">
        <w:trPr>
          <w:trHeight w:val="285"/>
        </w:trPr>
        <w:tc>
          <w:tcPr>
            <w:tcW w:w="800" w:type="dxa"/>
            <w:gridSpan w:val="3"/>
            <w:vMerge/>
            <w:tcBorders>
              <w:top w:val="nil"/>
              <w:left w:val="single" w:sz="4" w:space="0" w:color="000000"/>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c>
          <w:tcPr>
            <w:tcW w:w="3690" w:type="dxa"/>
            <w:vMerge/>
            <w:tcBorders>
              <w:top w:val="nil"/>
              <w:left w:val="nil"/>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c>
          <w:tcPr>
            <w:tcW w:w="1007" w:type="dxa"/>
            <w:vMerge/>
            <w:tcBorders>
              <w:top w:val="nil"/>
              <w:left w:val="nil"/>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c>
          <w:tcPr>
            <w:tcW w:w="1007" w:type="dxa"/>
            <w:vMerge/>
            <w:tcBorders>
              <w:top w:val="nil"/>
              <w:left w:val="nil"/>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c>
          <w:tcPr>
            <w:tcW w:w="1689" w:type="dxa"/>
            <w:vMerge/>
            <w:tcBorders>
              <w:top w:val="nil"/>
              <w:left w:val="nil"/>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r>
      <w:tr w:rsidR="00105040" w:rsidRPr="00105040" w:rsidTr="00105040">
        <w:trPr>
          <w:trHeight w:val="308"/>
        </w:trPr>
        <w:tc>
          <w:tcPr>
            <w:tcW w:w="800" w:type="dxa"/>
            <w:gridSpan w:val="3"/>
            <w:vMerge/>
            <w:tcBorders>
              <w:top w:val="nil"/>
              <w:left w:val="single" w:sz="4" w:space="0" w:color="000000"/>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c>
          <w:tcPr>
            <w:tcW w:w="3690" w:type="dxa"/>
            <w:vMerge/>
            <w:tcBorders>
              <w:top w:val="nil"/>
              <w:left w:val="nil"/>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c>
          <w:tcPr>
            <w:tcW w:w="1007" w:type="dxa"/>
            <w:vMerge/>
            <w:tcBorders>
              <w:top w:val="nil"/>
              <w:left w:val="nil"/>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c>
          <w:tcPr>
            <w:tcW w:w="1007" w:type="dxa"/>
            <w:vMerge/>
            <w:tcBorders>
              <w:top w:val="nil"/>
              <w:left w:val="nil"/>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c>
          <w:tcPr>
            <w:tcW w:w="1689" w:type="dxa"/>
            <w:vMerge/>
            <w:tcBorders>
              <w:top w:val="nil"/>
              <w:left w:val="nil"/>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r>
      <w:tr w:rsidR="00105040" w:rsidRPr="00105040" w:rsidTr="00105040">
        <w:trPr>
          <w:trHeight w:val="308"/>
        </w:trPr>
        <w:tc>
          <w:tcPr>
            <w:tcW w:w="4490"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栏次</w:t>
            </w:r>
          </w:p>
        </w:tc>
        <w:tc>
          <w:tcPr>
            <w:tcW w:w="1007" w:type="dxa"/>
            <w:tcBorders>
              <w:top w:val="nil"/>
              <w:left w:val="nil"/>
              <w:bottom w:val="single" w:sz="4" w:space="0" w:color="000000"/>
              <w:right w:val="single" w:sz="4" w:space="0" w:color="000000"/>
            </w:tcBorders>
            <w:shd w:val="clear" w:color="FFFFFF" w:fill="C0C0C0"/>
            <w:noWrap/>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1</w:t>
            </w:r>
          </w:p>
        </w:tc>
        <w:tc>
          <w:tcPr>
            <w:tcW w:w="1007" w:type="dxa"/>
            <w:tcBorders>
              <w:top w:val="nil"/>
              <w:left w:val="nil"/>
              <w:bottom w:val="single" w:sz="4" w:space="0" w:color="000000"/>
              <w:right w:val="single" w:sz="4" w:space="0" w:color="000000"/>
            </w:tcBorders>
            <w:shd w:val="clear" w:color="FFFFFF" w:fill="C0C0C0"/>
            <w:noWrap/>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2</w:t>
            </w:r>
          </w:p>
        </w:tc>
        <w:tc>
          <w:tcPr>
            <w:tcW w:w="1689" w:type="dxa"/>
            <w:tcBorders>
              <w:top w:val="nil"/>
              <w:left w:val="nil"/>
              <w:bottom w:val="single" w:sz="4" w:space="0" w:color="000000"/>
              <w:right w:val="single" w:sz="4" w:space="0" w:color="000000"/>
            </w:tcBorders>
            <w:shd w:val="clear" w:color="FFFFFF" w:fill="C0C0C0"/>
            <w:noWrap/>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3</w:t>
            </w:r>
          </w:p>
        </w:tc>
      </w:tr>
      <w:tr w:rsidR="00105040" w:rsidRPr="00105040" w:rsidTr="00105040">
        <w:trPr>
          <w:trHeight w:val="308"/>
        </w:trPr>
        <w:tc>
          <w:tcPr>
            <w:tcW w:w="4490"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合计</w:t>
            </w:r>
          </w:p>
        </w:tc>
        <w:tc>
          <w:tcPr>
            <w:tcW w:w="1007"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b/>
                <w:bCs/>
                <w:color w:val="000000"/>
              </w:rPr>
            </w:pPr>
            <w:r w:rsidRPr="00105040">
              <w:rPr>
                <w:rFonts w:ascii="宋体" w:eastAsia="宋体" w:hAnsi="宋体" w:cs="Arial" w:hint="eastAsia"/>
                <w:b/>
                <w:bCs/>
                <w:color w:val="000000"/>
              </w:rPr>
              <w:t>64.00</w:t>
            </w:r>
          </w:p>
        </w:tc>
        <w:tc>
          <w:tcPr>
            <w:tcW w:w="1007"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b/>
                <w:bCs/>
                <w:color w:val="000000"/>
              </w:rPr>
            </w:pPr>
            <w:r w:rsidRPr="00105040">
              <w:rPr>
                <w:rFonts w:ascii="宋体" w:eastAsia="宋体" w:hAnsi="宋体" w:cs="Arial" w:hint="eastAsia"/>
                <w:b/>
                <w:bCs/>
                <w:color w:val="000000"/>
              </w:rPr>
              <w:t>64.00</w:t>
            </w:r>
          </w:p>
        </w:tc>
        <w:tc>
          <w:tcPr>
            <w:tcW w:w="1689"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b/>
                <w:bCs/>
                <w:color w:val="000000"/>
              </w:rPr>
            </w:pPr>
            <w:r w:rsidRPr="00105040">
              <w:rPr>
                <w:rFonts w:ascii="宋体" w:eastAsia="宋体" w:hAnsi="宋体" w:cs="Arial" w:hint="eastAsia"/>
                <w:b/>
                <w:bCs/>
                <w:color w:val="000000"/>
              </w:rPr>
              <w:t>0.00</w:t>
            </w:r>
          </w:p>
        </w:tc>
      </w:tr>
      <w:tr w:rsidR="00105040" w:rsidRPr="00105040" w:rsidTr="00105040">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207</w:t>
            </w:r>
          </w:p>
        </w:tc>
        <w:tc>
          <w:tcPr>
            <w:tcW w:w="369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文化旅游体育与传媒支出</w:t>
            </w:r>
          </w:p>
        </w:tc>
        <w:tc>
          <w:tcPr>
            <w:tcW w:w="1007"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51.00</w:t>
            </w:r>
          </w:p>
        </w:tc>
        <w:tc>
          <w:tcPr>
            <w:tcW w:w="1007"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51.00</w:t>
            </w:r>
          </w:p>
        </w:tc>
        <w:tc>
          <w:tcPr>
            <w:tcW w:w="1689"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r>
      <w:tr w:rsidR="00105040" w:rsidRPr="00105040" w:rsidTr="00105040">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20701</w:t>
            </w:r>
          </w:p>
        </w:tc>
        <w:tc>
          <w:tcPr>
            <w:tcW w:w="369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文化和旅游</w:t>
            </w:r>
          </w:p>
        </w:tc>
        <w:tc>
          <w:tcPr>
            <w:tcW w:w="1007"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51.00</w:t>
            </w:r>
          </w:p>
        </w:tc>
        <w:tc>
          <w:tcPr>
            <w:tcW w:w="1007"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51.00</w:t>
            </w:r>
          </w:p>
        </w:tc>
        <w:tc>
          <w:tcPr>
            <w:tcW w:w="1689"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r>
      <w:tr w:rsidR="00105040" w:rsidRPr="00105040" w:rsidTr="00105040">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2070101</w:t>
            </w:r>
          </w:p>
        </w:tc>
        <w:tc>
          <w:tcPr>
            <w:tcW w:w="369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 xml:space="preserve">  行政运行</w:t>
            </w:r>
          </w:p>
        </w:tc>
        <w:tc>
          <w:tcPr>
            <w:tcW w:w="1007"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51.00</w:t>
            </w:r>
          </w:p>
        </w:tc>
        <w:tc>
          <w:tcPr>
            <w:tcW w:w="1007"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51.00</w:t>
            </w:r>
          </w:p>
        </w:tc>
        <w:tc>
          <w:tcPr>
            <w:tcW w:w="1689"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r>
      <w:tr w:rsidR="00105040" w:rsidRPr="00105040" w:rsidTr="00105040">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208</w:t>
            </w:r>
          </w:p>
        </w:tc>
        <w:tc>
          <w:tcPr>
            <w:tcW w:w="369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社会保障和就业支出</w:t>
            </w:r>
          </w:p>
        </w:tc>
        <w:tc>
          <w:tcPr>
            <w:tcW w:w="1007"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6.00</w:t>
            </w:r>
          </w:p>
        </w:tc>
        <w:tc>
          <w:tcPr>
            <w:tcW w:w="1007"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6.00</w:t>
            </w:r>
          </w:p>
        </w:tc>
        <w:tc>
          <w:tcPr>
            <w:tcW w:w="1689"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r>
      <w:tr w:rsidR="00105040" w:rsidRPr="00105040" w:rsidTr="00105040">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20805</w:t>
            </w:r>
          </w:p>
        </w:tc>
        <w:tc>
          <w:tcPr>
            <w:tcW w:w="369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行政事业单位养老支出</w:t>
            </w:r>
          </w:p>
        </w:tc>
        <w:tc>
          <w:tcPr>
            <w:tcW w:w="1007"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6.00</w:t>
            </w:r>
          </w:p>
        </w:tc>
        <w:tc>
          <w:tcPr>
            <w:tcW w:w="1007"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6.00</w:t>
            </w:r>
          </w:p>
        </w:tc>
        <w:tc>
          <w:tcPr>
            <w:tcW w:w="1689"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r>
      <w:tr w:rsidR="00105040" w:rsidRPr="00105040" w:rsidTr="00105040">
        <w:trPr>
          <w:trHeight w:val="615"/>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2080507</w:t>
            </w:r>
          </w:p>
        </w:tc>
        <w:tc>
          <w:tcPr>
            <w:tcW w:w="3690" w:type="dxa"/>
            <w:tcBorders>
              <w:top w:val="nil"/>
              <w:left w:val="nil"/>
              <w:bottom w:val="single" w:sz="4" w:space="0" w:color="000000"/>
              <w:right w:val="single" w:sz="4" w:space="0" w:color="000000"/>
            </w:tcBorders>
            <w:shd w:val="clear" w:color="auto" w:fill="auto"/>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 xml:space="preserve">  对机关事业单位基本养老保险基金的补助</w:t>
            </w:r>
          </w:p>
        </w:tc>
        <w:tc>
          <w:tcPr>
            <w:tcW w:w="1007"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6.00</w:t>
            </w:r>
          </w:p>
        </w:tc>
        <w:tc>
          <w:tcPr>
            <w:tcW w:w="1007"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6.00</w:t>
            </w:r>
          </w:p>
        </w:tc>
        <w:tc>
          <w:tcPr>
            <w:tcW w:w="1689"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r>
      <w:tr w:rsidR="00105040" w:rsidRPr="00105040" w:rsidTr="00105040">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210</w:t>
            </w:r>
          </w:p>
        </w:tc>
        <w:tc>
          <w:tcPr>
            <w:tcW w:w="369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卫生健康支出</w:t>
            </w:r>
          </w:p>
        </w:tc>
        <w:tc>
          <w:tcPr>
            <w:tcW w:w="1007"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3.00</w:t>
            </w:r>
          </w:p>
        </w:tc>
        <w:tc>
          <w:tcPr>
            <w:tcW w:w="1007"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3.00</w:t>
            </w:r>
          </w:p>
        </w:tc>
        <w:tc>
          <w:tcPr>
            <w:tcW w:w="1689"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r>
      <w:tr w:rsidR="00105040" w:rsidRPr="00105040" w:rsidTr="00105040">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21012</w:t>
            </w:r>
          </w:p>
        </w:tc>
        <w:tc>
          <w:tcPr>
            <w:tcW w:w="369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财政对基本医疗保险基金的补助</w:t>
            </w:r>
          </w:p>
        </w:tc>
        <w:tc>
          <w:tcPr>
            <w:tcW w:w="1007"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3.00</w:t>
            </w:r>
          </w:p>
        </w:tc>
        <w:tc>
          <w:tcPr>
            <w:tcW w:w="1007"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3.00</w:t>
            </w:r>
          </w:p>
        </w:tc>
        <w:tc>
          <w:tcPr>
            <w:tcW w:w="1689"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r>
      <w:tr w:rsidR="00105040" w:rsidRPr="00105040" w:rsidTr="00105040">
        <w:trPr>
          <w:trHeight w:val="615"/>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2101201</w:t>
            </w:r>
          </w:p>
        </w:tc>
        <w:tc>
          <w:tcPr>
            <w:tcW w:w="3690" w:type="dxa"/>
            <w:tcBorders>
              <w:top w:val="nil"/>
              <w:left w:val="nil"/>
              <w:bottom w:val="single" w:sz="4" w:space="0" w:color="000000"/>
              <w:right w:val="single" w:sz="4" w:space="0" w:color="000000"/>
            </w:tcBorders>
            <w:shd w:val="clear" w:color="auto" w:fill="auto"/>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 xml:space="preserve">  财政对职工基本医疗保险基金的补助</w:t>
            </w:r>
          </w:p>
        </w:tc>
        <w:tc>
          <w:tcPr>
            <w:tcW w:w="1007"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3.00</w:t>
            </w:r>
          </w:p>
        </w:tc>
        <w:tc>
          <w:tcPr>
            <w:tcW w:w="1007"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3.00</w:t>
            </w:r>
          </w:p>
        </w:tc>
        <w:tc>
          <w:tcPr>
            <w:tcW w:w="1689"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r>
      <w:tr w:rsidR="00105040" w:rsidRPr="00105040" w:rsidTr="00105040">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221</w:t>
            </w:r>
          </w:p>
        </w:tc>
        <w:tc>
          <w:tcPr>
            <w:tcW w:w="369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住房保障支出</w:t>
            </w:r>
          </w:p>
        </w:tc>
        <w:tc>
          <w:tcPr>
            <w:tcW w:w="1007"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4.00</w:t>
            </w:r>
          </w:p>
        </w:tc>
        <w:tc>
          <w:tcPr>
            <w:tcW w:w="1007"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4.00</w:t>
            </w:r>
          </w:p>
        </w:tc>
        <w:tc>
          <w:tcPr>
            <w:tcW w:w="1689"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r>
      <w:tr w:rsidR="00105040" w:rsidRPr="00105040" w:rsidTr="00105040">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22102</w:t>
            </w:r>
          </w:p>
        </w:tc>
        <w:tc>
          <w:tcPr>
            <w:tcW w:w="369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住房改革支出</w:t>
            </w:r>
          </w:p>
        </w:tc>
        <w:tc>
          <w:tcPr>
            <w:tcW w:w="1007"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4.00</w:t>
            </w:r>
          </w:p>
        </w:tc>
        <w:tc>
          <w:tcPr>
            <w:tcW w:w="1007"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4.00</w:t>
            </w:r>
          </w:p>
        </w:tc>
        <w:tc>
          <w:tcPr>
            <w:tcW w:w="1689"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r>
      <w:tr w:rsidR="00105040" w:rsidRPr="00105040" w:rsidTr="00105040">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2210201</w:t>
            </w:r>
          </w:p>
        </w:tc>
        <w:tc>
          <w:tcPr>
            <w:tcW w:w="369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 xml:space="preserve">  住房公积金</w:t>
            </w:r>
          </w:p>
        </w:tc>
        <w:tc>
          <w:tcPr>
            <w:tcW w:w="1007"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4.00</w:t>
            </w:r>
          </w:p>
        </w:tc>
        <w:tc>
          <w:tcPr>
            <w:tcW w:w="1007"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4.00</w:t>
            </w:r>
          </w:p>
        </w:tc>
        <w:tc>
          <w:tcPr>
            <w:tcW w:w="1689"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0.00</w:t>
            </w:r>
          </w:p>
        </w:tc>
      </w:tr>
      <w:tr w:rsidR="00105040" w:rsidRPr="00105040" w:rsidTr="00105040">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 xml:space="preserve">　</w:t>
            </w:r>
          </w:p>
        </w:tc>
        <w:tc>
          <w:tcPr>
            <w:tcW w:w="369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 xml:space="preserve">　</w:t>
            </w:r>
          </w:p>
        </w:tc>
        <w:tc>
          <w:tcPr>
            <w:tcW w:w="1007"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c>
          <w:tcPr>
            <w:tcW w:w="1007"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c>
          <w:tcPr>
            <w:tcW w:w="1689"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r>
      <w:tr w:rsidR="00105040" w:rsidRPr="00105040" w:rsidTr="00105040">
        <w:trPr>
          <w:trHeight w:val="308"/>
        </w:trPr>
        <w:tc>
          <w:tcPr>
            <w:tcW w:w="8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 xml:space="preserve">　</w:t>
            </w:r>
          </w:p>
        </w:tc>
        <w:tc>
          <w:tcPr>
            <w:tcW w:w="369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 xml:space="preserve">　</w:t>
            </w:r>
          </w:p>
        </w:tc>
        <w:tc>
          <w:tcPr>
            <w:tcW w:w="1007"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c>
          <w:tcPr>
            <w:tcW w:w="1007"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c>
          <w:tcPr>
            <w:tcW w:w="1689"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r>
      <w:tr w:rsidR="00105040" w:rsidRPr="00105040" w:rsidTr="00105040">
        <w:trPr>
          <w:trHeight w:val="570"/>
        </w:trPr>
        <w:tc>
          <w:tcPr>
            <w:tcW w:w="8193" w:type="dxa"/>
            <w:gridSpan w:val="7"/>
            <w:tcBorders>
              <w:top w:val="nil"/>
              <w:left w:val="nil"/>
              <w:bottom w:val="nil"/>
              <w:right w:val="nil"/>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注：本表反映部门本年度一般公共预算财政拨款支出情况。</w:t>
            </w:r>
          </w:p>
        </w:tc>
      </w:tr>
      <w:tr w:rsidR="00105040" w:rsidRPr="00105040" w:rsidTr="00105040">
        <w:trPr>
          <w:trHeight w:val="255"/>
        </w:trPr>
        <w:tc>
          <w:tcPr>
            <w:tcW w:w="328"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256"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216"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3690"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1007"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1007"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1689"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r>
    </w:tbl>
    <w:p w:rsidR="007D1F16" w:rsidRDefault="00680F3A">
      <w:pPr>
        <w:adjustRightInd/>
        <w:snapToGrid/>
        <w:spacing w:line="220" w:lineRule="atLeast"/>
      </w:pPr>
      <w:r>
        <w:br w:type="page"/>
      </w:r>
    </w:p>
    <w:p w:rsidR="007D1F16" w:rsidRPr="00105040" w:rsidRDefault="00105040">
      <w:pPr>
        <w:adjustRightInd/>
        <w:snapToGrid/>
        <w:spacing w:line="220" w:lineRule="atLeast"/>
      </w:pPr>
      <w:r w:rsidRPr="00105040">
        <w:rPr>
          <w:noProof/>
        </w:rPr>
        <w:lastRenderedPageBreak/>
        <w:drawing>
          <wp:inline distT="0" distB="0" distL="0" distR="0">
            <wp:extent cx="5915025" cy="6724650"/>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915025" cy="6724650"/>
                    </a:xfrm>
                    <a:prstGeom prst="rect">
                      <a:avLst/>
                    </a:prstGeom>
                    <a:noFill/>
                    <a:ln w="9525">
                      <a:noFill/>
                      <a:miter lim="800000"/>
                      <a:headEnd/>
                      <a:tailEnd/>
                    </a:ln>
                  </pic:spPr>
                </pic:pic>
              </a:graphicData>
            </a:graphic>
          </wp:inline>
        </w:drawing>
      </w:r>
    </w:p>
    <w:p w:rsidR="007D1F16" w:rsidRDefault="007D1F16">
      <w:pPr>
        <w:adjustRightInd/>
        <w:snapToGrid/>
        <w:spacing w:line="220" w:lineRule="atLeast"/>
      </w:pPr>
    </w:p>
    <w:p w:rsidR="007D1F16" w:rsidRDefault="007D1F16">
      <w:pPr>
        <w:adjustRightInd/>
        <w:snapToGrid/>
        <w:spacing w:line="220" w:lineRule="atLeast"/>
      </w:pPr>
    </w:p>
    <w:p w:rsidR="007D1F16" w:rsidRDefault="007D1F16" w:rsidP="000E5D1D">
      <w:pPr>
        <w:adjustRightInd/>
        <w:snapToGrid/>
        <w:spacing w:line="220" w:lineRule="atLeast"/>
        <w:rPr>
          <w:noProof/>
        </w:rPr>
      </w:pPr>
    </w:p>
    <w:p w:rsidR="00105040" w:rsidRDefault="00105040" w:rsidP="000E5D1D">
      <w:pPr>
        <w:adjustRightInd/>
        <w:snapToGrid/>
        <w:spacing w:line="220" w:lineRule="atLeast"/>
        <w:rPr>
          <w:noProof/>
        </w:rPr>
      </w:pPr>
    </w:p>
    <w:p w:rsidR="00105040" w:rsidRDefault="00105040" w:rsidP="000E5D1D">
      <w:pPr>
        <w:adjustRightInd/>
        <w:snapToGrid/>
        <w:spacing w:line="220" w:lineRule="atLeast"/>
        <w:rPr>
          <w:noProof/>
        </w:rPr>
      </w:pPr>
    </w:p>
    <w:p w:rsidR="00105040" w:rsidRDefault="00105040" w:rsidP="000E5D1D">
      <w:pPr>
        <w:adjustRightInd/>
        <w:snapToGrid/>
        <w:spacing w:line="220" w:lineRule="atLeast"/>
        <w:rPr>
          <w:noProof/>
        </w:rPr>
      </w:pPr>
    </w:p>
    <w:p w:rsidR="00105040" w:rsidRDefault="00105040" w:rsidP="000E5D1D">
      <w:pPr>
        <w:adjustRightInd/>
        <w:snapToGrid/>
        <w:spacing w:line="220" w:lineRule="atLeast"/>
        <w:rPr>
          <w:noProof/>
        </w:rPr>
      </w:pPr>
    </w:p>
    <w:p w:rsidR="000E5D1D" w:rsidRDefault="00105040" w:rsidP="00105040">
      <w:pPr>
        <w:adjustRightInd/>
        <w:snapToGrid/>
        <w:spacing w:line="220" w:lineRule="atLeast"/>
      </w:pPr>
      <w:r w:rsidRPr="00105040">
        <w:rPr>
          <w:noProof/>
        </w:rPr>
        <w:lastRenderedPageBreak/>
        <w:drawing>
          <wp:inline distT="0" distB="0" distL="0" distR="0">
            <wp:extent cx="5654142" cy="3381375"/>
            <wp:effectExtent l="19050" t="0" r="3708"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5655394" cy="3382124"/>
                    </a:xfrm>
                    <a:prstGeom prst="rect">
                      <a:avLst/>
                    </a:prstGeom>
                    <a:noFill/>
                    <a:ln w="9525">
                      <a:noFill/>
                      <a:miter lim="800000"/>
                      <a:headEnd/>
                      <a:tailEnd/>
                    </a:ln>
                  </pic:spPr>
                </pic:pic>
              </a:graphicData>
            </a:graphic>
          </wp:inline>
        </w:drawing>
      </w:r>
    </w:p>
    <w:tbl>
      <w:tblPr>
        <w:tblW w:w="8402" w:type="dxa"/>
        <w:tblInd w:w="93" w:type="dxa"/>
        <w:tblLook w:val="04A0"/>
      </w:tblPr>
      <w:tblGrid>
        <w:gridCol w:w="221"/>
        <w:gridCol w:w="222"/>
        <w:gridCol w:w="222"/>
        <w:gridCol w:w="1384"/>
        <w:gridCol w:w="954"/>
        <w:gridCol w:w="900"/>
        <w:gridCol w:w="751"/>
        <w:gridCol w:w="859"/>
        <w:gridCol w:w="967"/>
        <w:gridCol w:w="1949"/>
      </w:tblGrid>
      <w:tr w:rsidR="00105040" w:rsidRPr="00105040" w:rsidTr="00105040">
        <w:trPr>
          <w:trHeight w:val="555"/>
        </w:trPr>
        <w:tc>
          <w:tcPr>
            <w:tcW w:w="8402" w:type="dxa"/>
            <w:gridSpan w:val="10"/>
            <w:tcBorders>
              <w:top w:val="nil"/>
              <w:left w:val="nil"/>
              <w:bottom w:val="nil"/>
              <w:right w:val="nil"/>
            </w:tcBorders>
            <w:shd w:val="clear" w:color="auto" w:fill="auto"/>
            <w:noWrap/>
            <w:vAlign w:val="center"/>
            <w:hideMark/>
          </w:tcPr>
          <w:p w:rsidR="00105040" w:rsidRPr="00105040" w:rsidRDefault="00105040" w:rsidP="00105040">
            <w:pPr>
              <w:adjustRightInd/>
              <w:snapToGrid/>
              <w:spacing w:after="0"/>
              <w:jc w:val="center"/>
              <w:rPr>
                <w:rFonts w:ascii="宋体" w:eastAsia="宋体" w:hAnsi="宋体" w:cs="Arial"/>
                <w:color w:val="000000"/>
                <w:sz w:val="30"/>
                <w:szCs w:val="30"/>
              </w:rPr>
            </w:pPr>
            <w:r w:rsidRPr="00105040">
              <w:rPr>
                <w:rFonts w:ascii="宋体" w:eastAsia="宋体" w:hAnsi="宋体" w:cs="Arial" w:hint="eastAsia"/>
                <w:color w:val="000000"/>
                <w:sz w:val="30"/>
                <w:szCs w:val="30"/>
              </w:rPr>
              <w:t>政府性基金预算财政拨款收入支出决算表</w:t>
            </w:r>
          </w:p>
        </w:tc>
      </w:tr>
      <w:tr w:rsidR="00105040" w:rsidRPr="00105040" w:rsidTr="00105040">
        <w:trPr>
          <w:trHeight w:val="255"/>
        </w:trPr>
        <w:tc>
          <w:tcPr>
            <w:tcW w:w="84"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83"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83"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1456"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1000"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942"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784"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899"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1014"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2057"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jc w:val="right"/>
              <w:rPr>
                <w:rFonts w:ascii="宋体" w:eastAsia="宋体" w:hAnsi="宋体" w:cs="Arial"/>
                <w:color w:val="000000"/>
                <w:sz w:val="20"/>
                <w:szCs w:val="20"/>
              </w:rPr>
            </w:pPr>
            <w:r w:rsidRPr="00105040">
              <w:rPr>
                <w:rFonts w:ascii="宋体" w:eastAsia="宋体" w:hAnsi="宋体" w:cs="Arial" w:hint="eastAsia"/>
                <w:color w:val="000000"/>
                <w:sz w:val="20"/>
                <w:szCs w:val="20"/>
              </w:rPr>
              <w:t>公开08表</w:t>
            </w:r>
          </w:p>
        </w:tc>
      </w:tr>
      <w:tr w:rsidR="00105040" w:rsidRPr="00105040" w:rsidTr="00105040">
        <w:trPr>
          <w:trHeight w:val="255"/>
        </w:trPr>
        <w:tc>
          <w:tcPr>
            <w:tcW w:w="1706" w:type="dxa"/>
            <w:gridSpan w:val="4"/>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宋体" w:eastAsia="宋体" w:hAnsi="宋体" w:cs="Arial"/>
                <w:color w:val="000000"/>
                <w:sz w:val="20"/>
                <w:szCs w:val="20"/>
              </w:rPr>
            </w:pPr>
            <w:r w:rsidRPr="00105040">
              <w:rPr>
                <w:rFonts w:ascii="宋体" w:eastAsia="宋体" w:hAnsi="宋体" w:cs="Arial" w:hint="eastAsia"/>
                <w:color w:val="000000"/>
                <w:sz w:val="20"/>
                <w:szCs w:val="20"/>
              </w:rPr>
              <w:t>部门：东安县文联</w:t>
            </w:r>
          </w:p>
        </w:tc>
        <w:tc>
          <w:tcPr>
            <w:tcW w:w="1000"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942"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784"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899"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1014"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2057"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jc w:val="right"/>
              <w:rPr>
                <w:rFonts w:ascii="宋体" w:eastAsia="宋体" w:hAnsi="宋体" w:cs="Arial"/>
                <w:color w:val="000000"/>
                <w:sz w:val="20"/>
                <w:szCs w:val="20"/>
              </w:rPr>
            </w:pPr>
            <w:r w:rsidRPr="00105040">
              <w:rPr>
                <w:rFonts w:ascii="宋体" w:eastAsia="宋体" w:hAnsi="宋体" w:cs="Arial" w:hint="eastAsia"/>
                <w:color w:val="000000"/>
                <w:sz w:val="20"/>
                <w:szCs w:val="20"/>
              </w:rPr>
              <w:t>金额单位：万元</w:t>
            </w:r>
          </w:p>
        </w:tc>
      </w:tr>
      <w:tr w:rsidR="00105040" w:rsidRPr="00105040" w:rsidTr="00105040">
        <w:trPr>
          <w:trHeight w:val="308"/>
        </w:trPr>
        <w:tc>
          <w:tcPr>
            <w:tcW w:w="1706"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项目</w:t>
            </w:r>
          </w:p>
        </w:tc>
        <w:tc>
          <w:tcPr>
            <w:tcW w:w="10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年初结转和结余</w:t>
            </w:r>
          </w:p>
        </w:tc>
        <w:tc>
          <w:tcPr>
            <w:tcW w:w="942"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本年收入</w:t>
            </w:r>
          </w:p>
        </w:tc>
        <w:tc>
          <w:tcPr>
            <w:tcW w:w="2697" w:type="dxa"/>
            <w:gridSpan w:val="3"/>
            <w:tcBorders>
              <w:top w:val="single" w:sz="4" w:space="0" w:color="000000"/>
              <w:left w:val="nil"/>
              <w:bottom w:val="single" w:sz="4" w:space="0" w:color="000000"/>
              <w:right w:val="single" w:sz="4" w:space="0" w:color="000000"/>
            </w:tcBorders>
            <w:shd w:val="clear" w:color="FFFFFF" w:fill="C0C0C0"/>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本年支出</w:t>
            </w:r>
          </w:p>
        </w:tc>
        <w:tc>
          <w:tcPr>
            <w:tcW w:w="2057"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年末结转和结余</w:t>
            </w:r>
          </w:p>
        </w:tc>
      </w:tr>
      <w:tr w:rsidR="00105040" w:rsidRPr="00105040" w:rsidTr="00105040">
        <w:trPr>
          <w:trHeight w:val="308"/>
        </w:trPr>
        <w:tc>
          <w:tcPr>
            <w:tcW w:w="250"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功能分类科目编码</w:t>
            </w:r>
          </w:p>
        </w:tc>
        <w:tc>
          <w:tcPr>
            <w:tcW w:w="1456" w:type="dxa"/>
            <w:vMerge w:val="restart"/>
            <w:tcBorders>
              <w:top w:val="nil"/>
              <w:left w:val="nil"/>
              <w:bottom w:val="single" w:sz="4" w:space="0" w:color="000000"/>
              <w:right w:val="single" w:sz="4" w:space="0" w:color="000000"/>
            </w:tcBorders>
            <w:shd w:val="clear" w:color="FFFFFF" w:fill="C0C0C0"/>
            <w:noWrap/>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科目名称</w:t>
            </w:r>
          </w:p>
        </w:tc>
        <w:tc>
          <w:tcPr>
            <w:tcW w:w="1000" w:type="dxa"/>
            <w:vMerge/>
            <w:tcBorders>
              <w:top w:val="single" w:sz="4" w:space="0" w:color="000000"/>
              <w:left w:val="nil"/>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c>
          <w:tcPr>
            <w:tcW w:w="942" w:type="dxa"/>
            <w:vMerge/>
            <w:tcBorders>
              <w:top w:val="single" w:sz="4" w:space="0" w:color="000000"/>
              <w:left w:val="nil"/>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c>
          <w:tcPr>
            <w:tcW w:w="784" w:type="dxa"/>
            <w:vMerge w:val="restart"/>
            <w:tcBorders>
              <w:top w:val="nil"/>
              <w:left w:val="nil"/>
              <w:bottom w:val="single" w:sz="4" w:space="0" w:color="000000"/>
              <w:right w:val="single" w:sz="4" w:space="0" w:color="000000"/>
            </w:tcBorders>
            <w:shd w:val="clear" w:color="FFFFFF" w:fill="C0C0C0"/>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小计</w:t>
            </w:r>
          </w:p>
        </w:tc>
        <w:tc>
          <w:tcPr>
            <w:tcW w:w="899" w:type="dxa"/>
            <w:vMerge w:val="restart"/>
            <w:tcBorders>
              <w:top w:val="nil"/>
              <w:left w:val="nil"/>
              <w:bottom w:val="single" w:sz="4" w:space="0" w:color="000000"/>
              <w:right w:val="single" w:sz="4" w:space="0" w:color="000000"/>
            </w:tcBorders>
            <w:shd w:val="clear" w:color="FFFFFF" w:fill="C0C0C0"/>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基本支出</w:t>
            </w:r>
          </w:p>
        </w:tc>
        <w:tc>
          <w:tcPr>
            <w:tcW w:w="1014" w:type="dxa"/>
            <w:vMerge w:val="restart"/>
            <w:tcBorders>
              <w:top w:val="nil"/>
              <w:left w:val="nil"/>
              <w:bottom w:val="single" w:sz="4" w:space="0" w:color="000000"/>
              <w:right w:val="single" w:sz="4" w:space="0" w:color="000000"/>
            </w:tcBorders>
            <w:shd w:val="clear" w:color="FFFFFF" w:fill="C0C0C0"/>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项目支出</w:t>
            </w:r>
          </w:p>
        </w:tc>
        <w:tc>
          <w:tcPr>
            <w:tcW w:w="2057" w:type="dxa"/>
            <w:vMerge/>
            <w:tcBorders>
              <w:top w:val="single" w:sz="4" w:space="0" w:color="000000"/>
              <w:left w:val="nil"/>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r>
      <w:tr w:rsidR="00105040" w:rsidRPr="00105040" w:rsidTr="00105040">
        <w:trPr>
          <w:trHeight w:val="308"/>
        </w:trPr>
        <w:tc>
          <w:tcPr>
            <w:tcW w:w="250" w:type="dxa"/>
            <w:gridSpan w:val="3"/>
            <w:vMerge/>
            <w:tcBorders>
              <w:top w:val="nil"/>
              <w:left w:val="single" w:sz="4" w:space="0" w:color="000000"/>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c>
          <w:tcPr>
            <w:tcW w:w="1456" w:type="dxa"/>
            <w:vMerge/>
            <w:tcBorders>
              <w:top w:val="nil"/>
              <w:left w:val="nil"/>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c>
          <w:tcPr>
            <w:tcW w:w="1000" w:type="dxa"/>
            <w:vMerge/>
            <w:tcBorders>
              <w:top w:val="single" w:sz="4" w:space="0" w:color="000000"/>
              <w:left w:val="nil"/>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c>
          <w:tcPr>
            <w:tcW w:w="942" w:type="dxa"/>
            <w:vMerge/>
            <w:tcBorders>
              <w:top w:val="single" w:sz="4" w:space="0" w:color="000000"/>
              <w:left w:val="nil"/>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c>
          <w:tcPr>
            <w:tcW w:w="784" w:type="dxa"/>
            <w:vMerge/>
            <w:tcBorders>
              <w:top w:val="nil"/>
              <w:left w:val="nil"/>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c>
          <w:tcPr>
            <w:tcW w:w="899" w:type="dxa"/>
            <w:vMerge/>
            <w:tcBorders>
              <w:top w:val="nil"/>
              <w:left w:val="nil"/>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c>
          <w:tcPr>
            <w:tcW w:w="1014" w:type="dxa"/>
            <w:vMerge/>
            <w:tcBorders>
              <w:top w:val="nil"/>
              <w:left w:val="nil"/>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c>
          <w:tcPr>
            <w:tcW w:w="2057" w:type="dxa"/>
            <w:vMerge/>
            <w:tcBorders>
              <w:top w:val="single" w:sz="4" w:space="0" w:color="000000"/>
              <w:left w:val="nil"/>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r>
      <w:tr w:rsidR="00105040" w:rsidRPr="00105040" w:rsidTr="00105040">
        <w:trPr>
          <w:trHeight w:val="308"/>
        </w:trPr>
        <w:tc>
          <w:tcPr>
            <w:tcW w:w="250" w:type="dxa"/>
            <w:gridSpan w:val="3"/>
            <w:vMerge/>
            <w:tcBorders>
              <w:top w:val="nil"/>
              <w:left w:val="single" w:sz="4" w:space="0" w:color="000000"/>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c>
          <w:tcPr>
            <w:tcW w:w="1456" w:type="dxa"/>
            <w:vMerge/>
            <w:tcBorders>
              <w:top w:val="nil"/>
              <w:left w:val="nil"/>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c>
          <w:tcPr>
            <w:tcW w:w="1000" w:type="dxa"/>
            <w:vMerge/>
            <w:tcBorders>
              <w:top w:val="single" w:sz="4" w:space="0" w:color="000000"/>
              <w:left w:val="nil"/>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c>
          <w:tcPr>
            <w:tcW w:w="942" w:type="dxa"/>
            <w:vMerge/>
            <w:tcBorders>
              <w:top w:val="single" w:sz="4" w:space="0" w:color="000000"/>
              <w:left w:val="nil"/>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c>
          <w:tcPr>
            <w:tcW w:w="784" w:type="dxa"/>
            <w:vMerge/>
            <w:tcBorders>
              <w:top w:val="nil"/>
              <w:left w:val="nil"/>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c>
          <w:tcPr>
            <w:tcW w:w="899" w:type="dxa"/>
            <w:vMerge/>
            <w:tcBorders>
              <w:top w:val="nil"/>
              <w:left w:val="nil"/>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c>
          <w:tcPr>
            <w:tcW w:w="1014" w:type="dxa"/>
            <w:vMerge/>
            <w:tcBorders>
              <w:top w:val="nil"/>
              <w:left w:val="nil"/>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c>
          <w:tcPr>
            <w:tcW w:w="2057" w:type="dxa"/>
            <w:vMerge/>
            <w:tcBorders>
              <w:top w:val="single" w:sz="4" w:space="0" w:color="000000"/>
              <w:left w:val="nil"/>
              <w:bottom w:val="single" w:sz="4" w:space="0" w:color="000000"/>
              <w:right w:val="single" w:sz="4" w:space="0" w:color="000000"/>
            </w:tcBorders>
            <w:vAlign w:val="center"/>
            <w:hideMark/>
          </w:tcPr>
          <w:p w:rsidR="00105040" w:rsidRPr="00105040" w:rsidRDefault="00105040" w:rsidP="00105040">
            <w:pPr>
              <w:adjustRightInd/>
              <w:snapToGrid/>
              <w:spacing w:after="0"/>
              <w:rPr>
                <w:rFonts w:ascii="宋体" w:eastAsia="宋体" w:hAnsi="宋体" w:cs="Arial"/>
                <w:color w:val="000000"/>
              </w:rPr>
            </w:pPr>
          </w:p>
        </w:tc>
      </w:tr>
      <w:tr w:rsidR="00105040" w:rsidRPr="00105040" w:rsidTr="00105040">
        <w:trPr>
          <w:trHeight w:val="308"/>
        </w:trPr>
        <w:tc>
          <w:tcPr>
            <w:tcW w:w="1706"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栏次</w:t>
            </w:r>
          </w:p>
        </w:tc>
        <w:tc>
          <w:tcPr>
            <w:tcW w:w="1000" w:type="dxa"/>
            <w:tcBorders>
              <w:top w:val="nil"/>
              <w:left w:val="nil"/>
              <w:bottom w:val="single" w:sz="4" w:space="0" w:color="000000"/>
              <w:right w:val="single" w:sz="4" w:space="0" w:color="000000"/>
            </w:tcBorders>
            <w:shd w:val="clear" w:color="FFFFFF" w:fill="C0C0C0"/>
            <w:noWrap/>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1</w:t>
            </w:r>
          </w:p>
        </w:tc>
        <w:tc>
          <w:tcPr>
            <w:tcW w:w="942" w:type="dxa"/>
            <w:tcBorders>
              <w:top w:val="nil"/>
              <w:left w:val="nil"/>
              <w:bottom w:val="single" w:sz="4" w:space="0" w:color="000000"/>
              <w:right w:val="single" w:sz="4" w:space="0" w:color="000000"/>
            </w:tcBorders>
            <w:shd w:val="clear" w:color="FFFFFF" w:fill="C0C0C0"/>
            <w:noWrap/>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2</w:t>
            </w:r>
          </w:p>
        </w:tc>
        <w:tc>
          <w:tcPr>
            <w:tcW w:w="784" w:type="dxa"/>
            <w:tcBorders>
              <w:top w:val="nil"/>
              <w:left w:val="nil"/>
              <w:bottom w:val="single" w:sz="4" w:space="0" w:color="000000"/>
              <w:right w:val="single" w:sz="4" w:space="0" w:color="000000"/>
            </w:tcBorders>
            <w:shd w:val="clear" w:color="FFFFFF" w:fill="C0C0C0"/>
            <w:noWrap/>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3</w:t>
            </w:r>
          </w:p>
        </w:tc>
        <w:tc>
          <w:tcPr>
            <w:tcW w:w="899" w:type="dxa"/>
            <w:tcBorders>
              <w:top w:val="nil"/>
              <w:left w:val="nil"/>
              <w:bottom w:val="single" w:sz="4" w:space="0" w:color="000000"/>
              <w:right w:val="single" w:sz="4" w:space="0" w:color="000000"/>
            </w:tcBorders>
            <w:shd w:val="clear" w:color="FFFFFF" w:fill="C0C0C0"/>
            <w:noWrap/>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4</w:t>
            </w:r>
          </w:p>
        </w:tc>
        <w:tc>
          <w:tcPr>
            <w:tcW w:w="1014" w:type="dxa"/>
            <w:tcBorders>
              <w:top w:val="nil"/>
              <w:left w:val="nil"/>
              <w:bottom w:val="single" w:sz="4" w:space="0" w:color="000000"/>
              <w:right w:val="single" w:sz="4" w:space="0" w:color="000000"/>
            </w:tcBorders>
            <w:shd w:val="clear" w:color="FFFFFF" w:fill="C0C0C0"/>
            <w:noWrap/>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5</w:t>
            </w:r>
          </w:p>
        </w:tc>
        <w:tc>
          <w:tcPr>
            <w:tcW w:w="2057" w:type="dxa"/>
            <w:tcBorders>
              <w:top w:val="nil"/>
              <w:left w:val="nil"/>
              <w:bottom w:val="single" w:sz="4" w:space="0" w:color="000000"/>
              <w:right w:val="single" w:sz="4" w:space="0" w:color="000000"/>
            </w:tcBorders>
            <w:shd w:val="clear" w:color="FFFFFF" w:fill="C0C0C0"/>
            <w:noWrap/>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6</w:t>
            </w:r>
          </w:p>
        </w:tc>
      </w:tr>
      <w:tr w:rsidR="00105040" w:rsidRPr="00105040" w:rsidTr="00105040">
        <w:trPr>
          <w:trHeight w:val="308"/>
        </w:trPr>
        <w:tc>
          <w:tcPr>
            <w:tcW w:w="1706"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105040" w:rsidRPr="00105040" w:rsidRDefault="00105040" w:rsidP="00105040">
            <w:pPr>
              <w:adjustRightInd/>
              <w:snapToGrid/>
              <w:spacing w:after="0"/>
              <w:jc w:val="center"/>
              <w:rPr>
                <w:rFonts w:ascii="宋体" w:eastAsia="宋体" w:hAnsi="宋体" w:cs="Arial"/>
                <w:color w:val="000000"/>
              </w:rPr>
            </w:pPr>
            <w:r w:rsidRPr="00105040">
              <w:rPr>
                <w:rFonts w:ascii="宋体" w:eastAsia="宋体" w:hAnsi="宋体" w:cs="Arial" w:hint="eastAsia"/>
                <w:color w:val="000000"/>
              </w:rPr>
              <w:t>合计</w:t>
            </w:r>
          </w:p>
        </w:tc>
        <w:tc>
          <w:tcPr>
            <w:tcW w:w="100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b/>
                <w:bCs/>
                <w:color w:val="000000"/>
              </w:rPr>
            </w:pPr>
            <w:r w:rsidRPr="00105040">
              <w:rPr>
                <w:rFonts w:ascii="宋体" w:eastAsia="宋体" w:hAnsi="宋体" w:cs="Arial" w:hint="eastAsia"/>
                <w:b/>
                <w:bCs/>
                <w:color w:val="000000"/>
              </w:rPr>
              <w:t xml:space="preserve">　</w:t>
            </w:r>
          </w:p>
        </w:tc>
        <w:tc>
          <w:tcPr>
            <w:tcW w:w="942"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b/>
                <w:bCs/>
                <w:color w:val="000000"/>
              </w:rPr>
            </w:pPr>
            <w:r w:rsidRPr="00105040">
              <w:rPr>
                <w:rFonts w:ascii="宋体" w:eastAsia="宋体" w:hAnsi="宋体" w:cs="Arial" w:hint="eastAsia"/>
                <w:b/>
                <w:bCs/>
                <w:color w:val="000000"/>
              </w:rPr>
              <w:t xml:space="preserve">　</w:t>
            </w:r>
          </w:p>
        </w:tc>
        <w:tc>
          <w:tcPr>
            <w:tcW w:w="784"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b/>
                <w:bCs/>
                <w:color w:val="000000"/>
              </w:rPr>
            </w:pPr>
            <w:r w:rsidRPr="00105040">
              <w:rPr>
                <w:rFonts w:ascii="宋体" w:eastAsia="宋体" w:hAnsi="宋体" w:cs="Arial" w:hint="eastAsia"/>
                <w:b/>
                <w:bCs/>
                <w:color w:val="000000"/>
              </w:rPr>
              <w:t xml:space="preserve">　</w:t>
            </w:r>
          </w:p>
        </w:tc>
        <w:tc>
          <w:tcPr>
            <w:tcW w:w="899"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b/>
                <w:bCs/>
                <w:color w:val="000000"/>
              </w:rPr>
            </w:pPr>
            <w:r w:rsidRPr="00105040">
              <w:rPr>
                <w:rFonts w:ascii="宋体" w:eastAsia="宋体" w:hAnsi="宋体" w:cs="Arial" w:hint="eastAsia"/>
                <w:b/>
                <w:bCs/>
                <w:color w:val="000000"/>
              </w:rPr>
              <w:t xml:space="preserve">　</w:t>
            </w:r>
          </w:p>
        </w:tc>
        <w:tc>
          <w:tcPr>
            <w:tcW w:w="1014"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b/>
                <w:bCs/>
                <w:color w:val="000000"/>
              </w:rPr>
            </w:pPr>
            <w:r w:rsidRPr="00105040">
              <w:rPr>
                <w:rFonts w:ascii="宋体" w:eastAsia="宋体" w:hAnsi="宋体" w:cs="Arial" w:hint="eastAsia"/>
                <w:b/>
                <w:bCs/>
                <w:color w:val="000000"/>
              </w:rPr>
              <w:t xml:space="preserve">　</w:t>
            </w:r>
          </w:p>
        </w:tc>
        <w:tc>
          <w:tcPr>
            <w:tcW w:w="2057"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b/>
                <w:bCs/>
                <w:color w:val="000000"/>
              </w:rPr>
            </w:pPr>
            <w:r w:rsidRPr="00105040">
              <w:rPr>
                <w:rFonts w:ascii="宋体" w:eastAsia="宋体" w:hAnsi="宋体" w:cs="Arial" w:hint="eastAsia"/>
                <w:b/>
                <w:bCs/>
                <w:color w:val="000000"/>
              </w:rPr>
              <w:t xml:space="preserve">　</w:t>
            </w:r>
          </w:p>
        </w:tc>
      </w:tr>
      <w:tr w:rsidR="00105040" w:rsidRPr="00105040" w:rsidTr="00105040">
        <w:trPr>
          <w:trHeight w:val="308"/>
        </w:trPr>
        <w:tc>
          <w:tcPr>
            <w:tcW w:w="2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 xml:space="preserve">　</w:t>
            </w:r>
          </w:p>
        </w:tc>
        <w:tc>
          <w:tcPr>
            <w:tcW w:w="1456"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 xml:space="preserve">　</w:t>
            </w:r>
          </w:p>
        </w:tc>
        <w:tc>
          <w:tcPr>
            <w:tcW w:w="100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c>
          <w:tcPr>
            <w:tcW w:w="942"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c>
          <w:tcPr>
            <w:tcW w:w="784"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c>
          <w:tcPr>
            <w:tcW w:w="899"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c>
          <w:tcPr>
            <w:tcW w:w="1014"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c>
          <w:tcPr>
            <w:tcW w:w="2057"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r>
      <w:tr w:rsidR="00105040" w:rsidRPr="00105040" w:rsidTr="00105040">
        <w:trPr>
          <w:trHeight w:val="308"/>
        </w:trPr>
        <w:tc>
          <w:tcPr>
            <w:tcW w:w="2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 xml:space="preserve">　</w:t>
            </w:r>
          </w:p>
        </w:tc>
        <w:tc>
          <w:tcPr>
            <w:tcW w:w="1456"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 xml:space="preserve">　</w:t>
            </w:r>
          </w:p>
        </w:tc>
        <w:tc>
          <w:tcPr>
            <w:tcW w:w="100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c>
          <w:tcPr>
            <w:tcW w:w="942"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c>
          <w:tcPr>
            <w:tcW w:w="784"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c>
          <w:tcPr>
            <w:tcW w:w="899"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c>
          <w:tcPr>
            <w:tcW w:w="1014"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c>
          <w:tcPr>
            <w:tcW w:w="2057"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r>
      <w:tr w:rsidR="00105040" w:rsidRPr="00105040" w:rsidTr="00105040">
        <w:trPr>
          <w:trHeight w:val="308"/>
        </w:trPr>
        <w:tc>
          <w:tcPr>
            <w:tcW w:w="2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 xml:space="preserve">　</w:t>
            </w:r>
          </w:p>
        </w:tc>
        <w:tc>
          <w:tcPr>
            <w:tcW w:w="1456"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 xml:space="preserve">　</w:t>
            </w:r>
          </w:p>
        </w:tc>
        <w:tc>
          <w:tcPr>
            <w:tcW w:w="100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c>
          <w:tcPr>
            <w:tcW w:w="942"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c>
          <w:tcPr>
            <w:tcW w:w="784"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c>
          <w:tcPr>
            <w:tcW w:w="899"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c>
          <w:tcPr>
            <w:tcW w:w="1014"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c>
          <w:tcPr>
            <w:tcW w:w="2057"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r>
      <w:tr w:rsidR="00105040" w:rsidRPr="00105040" w:rsidTr="00105040">
        <w:trPr>
          <w:trHeight w:val="308"/>
        </w:trPr>
        <w:tc>
          <w:tcPr>
            <w:tcW w:w="2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 xml:space="preserve">　</w:t>
            </w:r>
          </w:p>
        </w:tc>
        <w:tc>
          <w:tcPr>
            <w:tcW w:w="1456"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 xml:space="preserve">　</w:t>
            </w:r>
          </w:p>
        </w:tc>
        <w:tc>
          <w:tcPr>
            <w:tcW w:w="100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c>
          <w:tcPr>
            <w:tcW w:w="942"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c>
          <w:tcPr>
            <w:tcW w:w="784"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c>
          <w:tcPr>
            <w:tcW w:w="899"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c>
          <w:tcPr>
            <w:tcW w:w="1014"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c>
          <w:tcPr>
            <w:tcW w:w="2057"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r>
      <w:tr w:rsidR="00105040" w:rsidRPr="00105040" w:rsidTr="00105040">
        <w:trPr>
          <w:trHeight w:val="308"/>
        </w:trPr>
        <w:tc>
          <w:tcPr>
            <w:tcW w:w="2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 xml:space="preserve">　</w:t>
            </w:r>
          </w:p>
        </w:tc>
        <w:tc>
          <w:tcPr>
            <w:tcW w:w="1456"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 xml:space="preserve">　</w:t>
            </w:r>
          </w:p>
        </w:tc>
        <w:tc>
          <w:tcPr>
            <w:tcW w:w="100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c>
          <w:tcPr>
            <w:tcW w:w="942"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c>
          <w:tcPr>
            <w:tcW w:w="784"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c>
          <w:tcPr>
            <w:tcW w:w="899"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c>
          <w:tcPr>
            <w:tcW w:w="1014"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c>
          <w:tcPr>
            <w:tcW w:w="2057"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r>
      <w:tr w:rsidR="00105040" w:rsidRPr="00105040" w:rsidTr="00105040">
        <w:trPr>
          <w:trHeight w:val="308"/>
        </w:trPr>
        <w:tc>
          <w:tcPr>
            <w:tcW w:w="25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 xml:space="preserve">　</w:t>
            </w:r>
          </w:p>
        </w:tc>
        <w:tc>
          <w:tcPr>
            <w:tcW w:w="1456"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 xml:space="preserve">　</w:t>
            </w:r>
          </w:p>
        </w:tc>
        <w:tc>
          <w:tcPr>
            <w:tcW w:w="1000"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c>
          <w:tcPr>
            <w:tcW w:w="942"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c>
          <w:tcPr>
            <w:tcW w:w="784"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c>
          <w:tcPr>
            <w:tcW w:w="899"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c>
          <w:tcPr>
            <w:tcW w:w="1014"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c>
          <w:tcPr>
            <w:tcW w:w="2057" w:type="dxa"/>
            <w:tcBorders>
              <w:top w:val="nil"/>
              <w:left w:val="nil"/>
              <w:bottom w:val="single" w:sz="4" w:space="0" w:color="000000"/>
              <w:right w:val="single" w:sz="4" w:space="0" w:color="000000"/>
            </w:tcBorders>
            <w:shd w:val="clear" w:color="auto" w:fill="auto"/>
            <w:noWrap/>
            <w:vAlign w:val="center"/>
            <w:hideMark/>
          </w:tcPr>
          <w:p w:rsidR="00105040" w:rsidRPr="00105040" w:rsidRDefault="00105040" w:rsidP="00105040">
            <w:pPr>
              <w:adjustRightInd/>
              <w:snapToGrid/>
              <w:spacing w:after="0"/>
              <w:jc w:val="right"/>
              <w:rPr>
                <w:rFonts w:ascii="宋体" w:eastAsia="宋体" w:hAnsi="宋体" w:cs="Arial"/>
                <w:color w:val="000000"/>
              </w:rPr>
            </w:pPr>
            <w:r w:rsidRPr="00105040">
              <w:rPr>
                <w:rFonts w:ascii="宋体" w:eastAsia="宋体" w:hAnsi="宋体" w:cs="Arial" w:hint="eastAsia"/>
                <w:color w:val="000000"/>
              </w:rPr>
              <w:t xml:space="preserve">　</w:t>
            </w:r>
          </w:p>
        </w:tc>
      </w:tr>
      <w:tr w:rsidR="00105040" w:rsidRPr="00105040" w:rsidTr="00105040">
        <w:trPr>
          <w:trHeight w:val="308"/>
        </w:trPr>
        <w:tc>
          <w:tcPr>
            <w:tcW w:w="8402" w:type="dxa"/>
            <w:gridSpan w:val="10"/>
            <w:tcBorders>
              <w:top w:val="nil"/>
              <w:left w:val="nil"/>
              <w:bottom w:val="nil"/>
              <w:right w:val="nil"/>
            </w:tcBorders>
            <w:shd w:val="clear" w:color="auto" w:fill="auto"/>
            <w:noWrap/>
            <w:vAlign w:val="center"/>
            <w:hideMark/>
          </w:tcPr>
          <w:p w:rsidR="00105040" w:rsidRPr="00105040" w:rsidRDefault="00105040" w:rsidP="00105040">
            <w:pPr>
              <w:adjustRightInd/>
              <w:snapToGrid/>
              <w:spacing w:after="0"/>
              <w:rPr>
                <w:rFonts w:ascii="宋体" w:eastAsia="宋体" w:hAnsi="宋体" w:cs="Arial"/>
                <w:color w:val="000000"/>
              </w:rPr>
            </w:pPr>
            <w:r w:rsidRPr="00105040">
              <w:rPr>
                <w:rFonts w:ascii="宋体" w:eastAsia="宋体" w:hAnsi="宋体" w:cs="Arial" w:hint="eastAsia"/>
                <w:color w:val="000000"/>
              </w:rPr>
              <w:t>注：本表反映部门本年度政府性基金预算财政拨款收入、支出及结转和结余情况。</w:t>
            </w:r>
          </w:p>
        </w:tc>
      </w:tr>
      <w:tr w:rsidR="00105040" w:rsidRPr="00105040" w:rsidTr="00105040">
        <w:trPr>
          <w:trHeight w:val="255"/>
        </w:trPr>
        <w:tc>
          <w:tcPr>
            <w:tcW w:w="84"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83"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83"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1456"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1000"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942"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784"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899"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1014"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c>
          <w:tcPr>
            <w:tcW w:w="2057" w:type="dxa"/>
            <w:tcBorders>
              <w:top w:val="nil"/>
              <w:left w:val="nil"/>
              <w:bottom w:val="nil"/>
              <w:right w:val="nil"/>
            </w:tcBorders>
            <w:shd w:val="clear" w:color="auto" w:fill="auto"/>
            <w:noWrap/>
            <w:vAlign w:val="bottom"/>
            <w:hideMark/>
          </w:tcPr>
          <w:p w:rsidR="00105040" w:rsidRPr="00105040" w:rsidRDefault="00105040" w:rsidP="00105040">
            <w:pPr>
              <w:adjustRightInd/>
              <w:snapToGrid/>
              <w:spacing w:after="0"/>
              <w:rPr>
                <w:rFonts w:ascii="Arial" w:eastAsia="宋体" w:hAnsi="Arial" w:cs="Arial"/>
                <w:color w:val="000000"/>
                <w:sz w:val="20"/>
                <w:szCs w:val="20"/>
              </w:rPr>
            </w:pPr>
          </w:p>
        </w:tc>
      </w:tr>
    </w:tbl>
    <w:p w:rsidR="007D1F16" w:rsidRPr="00105040" w:rsidRDefault="007D1F16">
      <w:pPr>
        <w:spacing w:line="520" w:lineRule="exact"/>
        <w:jc w:val="center"/>
        <w:rPr>
          <w:rFonts w:ascii="黑体" w:eastAsia="黑体" w:hAnsi="宋体" w:cs="黑体"/>
          <w:color w:val="000000"/>
          <w:sz w:val="32"/>
          <w:szCs w:val="32"/>
        </w:rPr>
      </w:pPr>
    </w:p>
    <w:p w:rsidR="00D11555" w:rsidRDefault="00D11555" w:rsidP="00105040">
      <w:pPr>
        <w:spacing w:line="520" w:lineRule="exact"/>
        <w:rPr>
          <w:rFonts w:ascii="黑体" w:eastAsia="黑体" w:hAnsi="宋体" w:cs="黑体"/>
          <w:color w:val="000000"/>
          <w:sz w:val="32"/>
          <w:szCs w:val="32"/>
        </w:rPr>
      </w:pPr>
    </w:p>
    <w:p w:rsidR="00D11555" w:rsidRDefault="00D11555">
      <w:pPr>
        <w:spacing w:line="520" w:lineRule="exact"/>
        <w:jc w:val="center"/>
        <w:rPr>
          <w:rFonts w:ascii="黑体" w:eastAsia="黑体" w:hAnsi="宋体" w:cs="黑体"/>
          <w:color w:val="000000"/>
          <w:sz w:val="32"/>
          <w:szCs w:val="32"/>
        </w:rPr>
      </w:pPr>
    </w:p>
    <w:p w:rsidR="007D1F16" w:rsidRDefault="00680F3A" w:rsidP="00C114A2">
      <w:pPr>
        <w:spacing w:line="520" w:lineRule="exact"/>
        <w:ind w:firstLineChars="350" w:firstLine="1120"/>
        <w:rPr>
          <w:rFonts w:ascii="黑体" w:eastAsia="黑体" w:hAnsi="宋体" w:cs="黑体"/>
          <w:color w:val="000000"/>
          <w:sz w:val="32"/>
          <w:szCs w:val="32"/>
        </w:rPr>
      </w:pPr>
      <w:r>
        <w:rPr>
          <w:rFonts w:ascii="黑体" w:eastAsia="黑体" w:hAnsi="宋体" w:cs="黑体" w:hint="eastAsia"/>
          <w:color w:val="000000"/>
          <w:sz w:val="32"/>
          <w:szCs w:val="32"/>
        </w:rPr>
        <w:lastRenderedPageBreak/>
        <w:t>第三部分 20</w:t>
      </w:r>
      <w:r w:rsidR="002004CF">
        <w:rPr>
          <w:rFonts w:ascii="黑体" w:eastAsia="黑体" w:hAnsi="宋体" w:cs="黑体" w:hint="eastAsia"/>
          <w:color w:val="000000"/>
          <w:sz w:val="32"/>
          <w:szCs w:val="32"/>
        </w:rPr>
        <w:t>20</w:t>
      </w:r>
      <w:r>
        <w:rPr>
          <w:rFonts w:ascii="黑体" w:eastAsia="黑体" w:hAnsi="宋体" w:cs="黑体" w:hint="eastAsia"/>
          <w:color w:val="000000"/>
          <w:sz w:val="32"/>
          <w:szCs w:val="32"/>
        </w:rPr>
        <w:t>年部门决算说明</w:t>
      </w:r>
    </w:p>
    <w:p w:rsidR="00A024BF" w:rsidRDefault="00A024BF" w:rsidP="00A024BF">
      <w:r>
        <w:rPr>
          <w:rFonts w:ascii="黑体" w:eastAsia="黑体" w:hAnsi="宋体" w:cs="黑体"/>
          <w:color w:val="000000"/>
          <w:sz w:val="31"/>
          <w:szCs w:val="31"/>
        </w:rPr>
        <w:t>一、收入支出决算总体情况说明</w:t>
      </w:r>
      <w:r w:rsidR="00A845DB">
        <w:rPr>
          <w:rFonts w:ascii="黑体" w:eastAsia="黑体" w:hAnsi="宋体" w:cs="黑体" w:hint="eastAsia"/>
          <w:color w:val="000000"/>
          <w:sz w:val="31"/>
          <w:szCs w:val="31"/>
        </w:rPr>
        <w:t>65.05</w:t>
      </w:r>
    </w:p>
    <w:p w:rsidR="000B63A9" w:rsidRDefault="000B63A9" w:rsidP="000B63A9">
      <w:pPr>
        <w:spacing w:line="520" w:lineRule="exact"/>
        <w:ind w:firstLineChars="200" w:firstLine="600"/>
        <w:rPr>
          <w:rFonts w:ascii="仿宋" w:eastAsia="仿宋" w:hAnsi="仿宋" w:cs="新宋体"/>
          <w:bCs/>
          <w:sz w:val="30"/>
          <w:szCs w:val="30"/>
        </w:rPr>
      </w:pPr>
      <w:r>
        <w:rPr>
          <w:rFonts w:ascii="仿宋" w:eastAsia="仿宋" w:hAnsi="仿宋" w:cs="新宋体" w:hint="eastAsia"/>
          <w:bCs/>
          <w:sz w:val="30"/>
          <w:szCs w:val="30"/>
        </w:rPr>
        <w:t>2020年收入</w:t>
      </w:r>
      <w:r w:rsidR="00503287">
        <w:rPr>
          <w:rFonts w:ascii="仿宋" w:eastAsia="仿宋" w:hAnsi="仿宋" w:cs="新宋体" w:hint="eastAsia"/>
          <w:bCs/>
          <w:sz w:val="30"/>
          <w:szCs w:val="30"/>
        </w:rPr>
        <w:t>总计</w:t>
      </w:r>
      <w:r w:rsidR="007E05B6">
        <w:rPr>
          <w:rFonts w:ascii="仿宋" w:eastAsia="仿宋" w:hAnsi="仿宋" w:cs="新宋体" w:hint="eastAsia"/>
          <w:bCs/>
          <w:sz w:val="30"/>
          <w:szCs w:val="30"/>
        </w:rPr>
        <w:t>64</w:t>
      </w:r>
      <w:r>
        <w:rPr>
          <w:rFonts w:ascii="仿宋" w:eastAsia="仿宋" w:hAnsi="仿宋" w:cs="新宋体" w:hint="eastAsia"/>
          <w:bCs/>
          <w:sz w:val="30"/>
          <w:szCs w:val="30"/>
        </w:rPr>
        <w:t>万元，比上年</w:t>
      </w:r>
      <w:r w:rsidR="00A845DB">
        <w:rPr>
          <w:rFonts w:ascii="仿宋" w:eastAsia="仿宋" w:hAnsi="仿宋" w:cs="新宋体" w:hint="eastAsia"/>
          <w:bCs/>
          <w:sz w:val="30"/>
          <w:szCs w:val="30"/>
        </w:rPr>
        <w:t>减少1.05</w:t>
      </w:r>
      <w:r>
        <w:rPr>
          <w:rFonts w:ascii="仿宋" w:eastAsia="仿宋" w:hAnsi="仿宋" w:cs="新宋体" w:hint="eastAsia"/>
          <w:bCs/>
          <w:sz w:val="30"/>
          <w:szCs w:val="30"/>
        </w:rPr>
        <w:t>万元，降低了</w:t>
      </w:r>
      <w:r w:rsidR="00A845DB">
        <w:rPr>
          <w:rFonts w:ascii="仿宋" w:eastAsia="仿宋" w:hAnsi="仿宋" w:cs="新宋体" w:hint="eastAsia"/>
          <w:bCs/>
          <w:sz w:val="30"/>
          <w:szCs w:val="30"/>
        </w:rPr>
        <w:t>1.61</w:t>
      </w:r>
      <w:r>
        <w:rPr>
          <w:rFonts w:ascii="仿宋" w:eastAsia="仿宋" w:hAnsi="仿宋" w:cs="新宋体" w:hint="eastAsia"/>
          <w:bCs/>
          <w:sz w:val="30"/>
          <w:szCs w:val="30"/>
        </w:rPr>
        <w:t>%。2020年支出</w:t>
      </w:r>
      <w:r w:rsidR="00503287">
        <w:rPr>
          <w:rFonts w:ascii="仿宋" w:eastAsia="仿宋" w:hAnsi="仿宋" w:cs="新宋体" w:hint="eastAsia"/>
          <w:bCs/>
          <w:sz w:val="30"/>
          <w:szCs w:val="30"/>
        </w:rPr>
        <w:t>总计</w:t>
      </w:r>
      <w:r w:rsidR="00A845DB">
        <w:rPr>
          <w:rFonts w:ascii="仿宋" w:eastAsia="仿宋" w:hAnsi="仿宋" w:cs="新宋体" w:hint="eastAsia"/>
          <w:bCs/>
          <w:sz w:val="30"/>
          <w:szCs w:val="30"/>
        </w:rPr>
        <w:t>64</w:t>
      </w:r>
      <w:r>
        <w:rPr>
          <w:rFonts w:ascii="仿宋" w:eastAsia="仿宋" w:hAnsi="仿宋" w:cs="新宋体" w:hint="eastAsia"/>
          <w:bCs/>
          <w:sz w:val="30"/>
          <w:szCs w:val="30"/>
        </w:rPr>
        <w:t>万元，</w:t>
      </w:r>
      <w:r w:rsidR="00A845DB">
        <w:rPr>
          <w:rFonts w:ascii="仿宋" w:eastAsia="仿宋" w:hAnsi="仿宋" w:cs="新宋体" w:hint="eastAsia"/>
          <w:bCs/>
          <w:sz w:val="30"/>
          <w:szCs w:val="30"/>
        </w:rPr>
        <w:t>比上年减少1.05万元，降低了1.61%。人员经费及三公经费进一步压缩。</w:t>
      </w:r>
    </w:p>
    <w:p w:rsidR="0003413B" w:rsidRDefault="0003413B" w:rsidP="0003413B">
      <w:pPr>
        <w:spacing w:line="520" w:lineRule="exact"/>
        <w:rPr>
          <w:rFonts w:ascii="黑体" w:eastAsia="黑体" w:hAnsi="黑体"/>
          <w:sz w:val="30"/>
          <w:szCs w:val="30"/>
        </w:rPr>
      </w:pPr>
      <w:r>
        <w:rPr>
          <w:rFonts w:ascii="黑体" w:eastAsia="黑体" w:hAnsi="黑体" w:hint="eastAsia"/>
          <w:sz w:val="30"/>
          <w:szCs w:val="30"/>
        </w:rPr>
        <w:t>二、收入决算说明</w:t>
      </w:r>
    </w:p>
    <w:p w:rsidR="000B63A9" w:rsidRDefault="000B63A9" w:rsidP="000B63A9">
      <w:pPr>
        <w:spacing w:line="520" w:lineRule="exact"/>
        <w:ind w:firstLineChars="200" w:firstLine="600"/>
        <w:rPr>
          <w:rFonts w:ascii="仿宋" w:eastAsia="仿宋" w:hAnsi="仿宋" w:cs="新宋体"/>
          <w:bCs/>
          <w:sz w:val="30"/>
          <w:szCs w:val="30"/>
        </w:rPr>
      </w:pPr>
      <w:r>
        <w:rPr>
          <w:rFonts w:ascii="仿宋" w:eastAsia="仿宋" w:hAnsi="仿宋" w:cs="新宋体" w:hint="eastAsia"/>
          <w:bCs/>
          <w:sz w:val="30"/>
          <w:szCs w:val="30"/>
        </w:rPr>
        <w:t>2020年收入决算</w:t>
      </w:r>
      <w:r w:rsidR="00A845DB">
        <w:rPr>
          <w:rFonts w:ascii="仿宋" w:eastAsia="仿宋" w:hAnsi="仿宋" w:cs="新宋体" w:hint="eastAsia"/>
          <w:bCs/>
          <w:sz w:val="30"/>
          <w:szCs w:val="30"/>
        </w:rPr>
        <w:t>64</w:t>
      </w:r>
      <w:r>
        <w:rPr>
          <w:rFonts w:ascii="仿宋" w:eastAsia="仿宋" w:hAnsi="仿宋" w:cs="新宋体" w:hint="eastAsia"/>
          <w:bCs/>
          <w:sz w:val="30"/>
          <w:szCs w:val="30"/>
        </w:rPr>
        <w:t>万元，其中财政拨款收入</w:t>
      </w:r>
      <w:r w:rsidR="00A845DB">
        <w:rPr>
          <w:rFonts w:ascii="仿宋" w:eastAsia="仿宋" w:hAnsi="仿宋" w:cs="新宋体" w:hint="eastAsia"/>
          <w:bCs/>
          <w:sz w:val="30"/>
          <w:szCs w:val="30"/>
        </w:rPr>
        <w:t>64</w:t>
      </w:r>
      <w:r>
        <w:rPr>
          <w:rFonts w:ascii="仿宋" w:eastAsia="仿宋" w:hAnsi="仿宋" w:cs="新宋体" w:hint="eastAsia"/>
          <w:bCs/>
          <w:sz w:val="30"/>
          <w:szCs w:val="30"/>
        </w:rPr>
        <w:t>万元。</w:t>
      </w:r>
      <w:r w:rsidR="005B3162">
        <w:rPr>
          <w:rFonts w:ascii="仿宋" w:eastAsia="仿宋" w:hAnsi="仿宋" w:cs="新宋体" w:hint="eastAsia"/>
          <w:bCs/>
          <w:sz w:val="30"/>
          <w:szCs w:val="30"/>
        </w:rPr>
        <w:t>占100%。</w:t>
      </w:r>
      <w:r w:rsidR="00A845DB">
        <w:rPr>
          <w:rFonts w:ascii="仿宋" w:eastAsia="仿宋" w:hAnsi="仿宋" w:cs="新宋体" w:hint="eastAsia"/>
          <w:bCs/>
          <w:sz w:val="30"/>
          <w:szCs w:val="30"/>
        </w:rPr>
        <w:t>比上年减少1.05万元，降低了1.61%。</w:t>
      </w:r>
    </w:p>
    <w:p w:rsidR="0003413B" w:rsidRDefault="0003413B" w:rsidP="0003413B">
      <w:pPr>
        <w:spacing w:line="520" w:lineRule="exact"/>
        <w:rPr>
          <w:rFonts w:ascii="黑体" w:eastAsia="黑体" w:hAnsi="黑体"/>
          <w:sz w:val="30"/>
          <w:szCs w:val="30"/>
        </w:rPr>
      </w:pPr>
      <w:r>
        <w:rPr>
          <w:rFonts w:ascii="黑体" w:eastAsia="黑体" w:hAnsi="黑体" w:hint="eastAsia"/>
          <w:sz w:val="30"/>
          <w:szCs w:val="30"/>
        </w:rPr>
        <w:t>三、支出决算说明</w:t>
      </w:r>
    </w:p>
    <w:p w:rsidR="000B63A9" w:rsidRPr="005B3162" w:rsidRDefault="000B63A9" w:rsidP="000B63A9">
      <w:pPr>
        <w:spacing w:line="520" w:lineRule="exact"/>
        <w:ind w:firstLineChars="200" w:firstLine="600"/>
        <w:rPr>
          <w:rFonts w:ascii="仿宋" w:eastAsia="仿宋" w:hAnsi="仿宋" w:cs="新宋体"/>
          <w:bCs/>
          <w:sz w:val="30"/>
          <w:szCs w:val="30"/>
        </w:rPr>
      </w:pPr>
      <w:r>
        <w:rPr>
          <w:rFonts w:ascii="仿宋" w:eastAsia="仿宋" w:hAnsi="仿宋" w:cs="新宋体" w:hint="eastAsia"/>
          <w:bCs/>
          <w:sz w:val="30"/>
          <w:szCs w:val="30"/>
        </w:rPr>
        <w:t>2020年支出决算</w:t>
      </w:r>
      <w:r w:rsidR="00A845DB">
        <w:rPr>
          <w:rFonts w:ascii="仿宋" w:eastAsia="仿宋" w:hAnsi="仿宋" w:cs="新宋体" w:hint="eastAsia"/>
          <w:bCs/>
          <w:sz w:val="30"/>
          <w:szCs w:val="30"/>
        </w:rPr>
        <w:t>64</w:t>
      </w:r>
      <w:r>
        <w:rPr>
          <w:rFonts w:ascii="仿宋" w:eastAsia="仿宋" w:hAnsi="仿宋" w:cs="新宋体" w:hint="eastAsia"/>
          <w:bCs/>
          <w:sz w:val="30"/>
          <w:szCs w:val="30"/>
        </w:rPr>
        <w:t>万元，</w:t>
      </w:r>
      <w:r w:rsidR="005B3162">
        <w:rPr>
          <w:rFonts w:ascii="仿宋" w:eastAsia="仿宋" w:hAnsi="仿宋" w:cs="新宋体" w:hint="eastAsia"/>
          <w:bCs/>
          <w:sz w:val="30"/>
          <w:szCs w:val="30"/>
        </w:rPr>
        <w:t>其中基本支出</w:t>
      </w:r>
      <w:r w:rsidR="00A845DB">
        <w:rPr>
          <w:rFonts w:ascii="仿宋" w:eastAsia="仿宋" w:hAnsi="仿宋" w:cs="新宋体" w:hint="eastAsia"/>
          <w:bCs/>
          <w:sz w:val="30"/>
          <w:szCs w:val="30"/>
        </w:rPr>
        <w:t>64</w:t>
      </w:r>
      <w:r w:rsidR="005B3162">
        <w:rPr>
          <w:rFonts w:ascii="仿宋" w:eastAsia="仿宋" w:hAnsi="仿宋" w:cs="新宋体" w:hint="eastAsia"/>
          <w:bCs/>
          <w:sz w:val="30"/>
          <w:szCs w:val="30"/>
        </w:rPr>
        <w:t>万元，占</w:t>
      </w:r>
      <w:r w:rsidR="00A845DB">
        <w:rPr>
          <w:rFonts w:ascii="仿宋" w:eastAsia="仿宋" w:hAnsi="仿宋" w:cs="新宋体" w:hint="eastAsia"/>
          <w:bCs/>
          <w:sz w:val="30"/>
          <w:szCs w:val="30"/>
        </w:rPr>
        <w:t>100</w:t>
      </w:r>
      <w:r w:rsidR="005B3162">
        <w:rPr>
          <w:rFonts w:ascii="仿宋" w:eastAsia="仿宋" w:hAnsi="仿宋" w:cs="新宋体" w:hint="eastAsia"/>
          <w:bCs/>
          <w:sz w:val="30"/>
          <w:szCs w:val="30"/>
        </w:rPr>
        <w:t>%，较上年</w:t>
      </w:r>
      <w:r w:rsidR="00A845DB">
        <w:rPr>
          <w:rFonts w:ascii="仿宋" w:eastAsia="仿宋" w:hAnsi="仿宋" w:cs="新宋体" w:hint="eastAsia"/>
          <w:bCs/>
          <w:sz w:val="30"/>
          <w:szCs w:val="30"/>
        </w:rPr>
        <w:t>减少1.05万元，降低了1.61%</w:t>
      </w:r>
      <w:r w:rsidR="005B3162">
        <w:rPr>
          <w:rFonts w:ascii="仿宋" w:eastAsia="仿宋" w:hAnsi="仿宋" w:cs="新宋体" w:hint="eastAsia"/>
          <w:bCs/>
          <w:sz w:val="30"/>
          <w:szCs w:val="30"/>
        </w:rPr>
        <w:t>。项目支出</w:t>
      </w:r>
      <w:r w:rsidR="00A845DB">
        <w:rPr>
          <w:rFonts w:ascii="仿宋" w:eastAsia="仿宋" w:hAnsi="仿宋" w:cs="新宋体" w:hint="eastAsia"/>
          <w:bCs/>
          <w:sz w:val="30"/>
          <w:szCs w:val="30"/>
        </w:rPr>
        <w:t>0</w:t>
      </w:r>
      <w:r w:rsidR="005B3162">
        <w:rPr>
          <w:rFonts w:ascii="仿宋" w:eastAsia="仿宋" w:hAnsi="仿宋" w:cs="新宋体" w:hint="eastAsia"/>
          <w:bCs/>
          <w:sz w:val="30"/>
          <w:szCs w:val="30"/>
        </w:rPr>
        <w:t>万元。</w:t>
      </w:r>
    </w:p>
    <w:p w:rsidR="0003413B" w:rsidRDefault="0003413B" w:rsidP="0003413B">
      <w:r>
        <w:rPr>
          <w:rFonts w:ascii="黑体" w:eastAsia="黑体" w:hAnsi="宋体" w:cs="黑体"/>
          <w:color w:val="000000"/>
          <w:sz w:val="31"/>
          <w:szCs w:val="31"/>
        </w:rPr>
        <w:t xml:space="preserve">四、财政拨款收入支出决算总体情况说明 </w:t>
      </w:r>
    </w:p>
    <w:p w:rsidR="00693D5C" w:rsidRDefault="00D11555" w:rsidP="00693D5C">
      <w:pPr>
        <w:spacing w:line="520" w:lineRule="exact"/>
        <w:ind w:firstLineChars="200" w:firstLine="620"/>
        <w:rPr>
          <w:rFonts w:ascii="仿宋" w:eastAsia="仿宋" w:hAnsi="仿宋" w:cs="新宋体"/>
          <w:bCs/>
          <w:sz w:val="30"/>
          <w:szCs w:val="30"/>
        </w:rPr>
      </w:pPr>
      <w:r w:rsidRPr="00D11555">
        <w:rPr>
          <w:rFonts w:ascii="仿宋_GB2312" w:eastAsia="仿宋_GB2312" w:hAnsi="仿宋_GB2312" w:cs="仿宋_GB2312" w:hint="eastAsia"/>
          <w:color w:val="000000"/>
          <w:sz w:val="31"/>
          <w:szCs w:val="31"/>
        </w:rPr>
        <w:t>2</w:t>
      </w:r>
      <w:r w:rsidR="0003413B" w:rsidRPr="00554714">
        <w:rPr>
          <w:rFonts w:ascii="仿宋_GB2312" w:eastAsia="仿宋_GB2312" w:hAnsi="仿宋_GB2312" w:cs="仿宋_GB2312"/>
          <w:color w:val="000000"/>
          <w:sz w:val="31"/>
          <w:szCs w:val="31"/>
        </w:rPr>
        <w:t>0</w:t>
      </w:r>
      <w:r w:rsidR="00693D5C">
        <w:rPr>
          <w:rFonts w:ascii="仿宋_GB2312" w:eastAsia="仿宋_GB2312" w:hAnsi="仿宋_GB2312" w:cs="仿宋_GB2312" w:hint="eastAsia"/>
          <w:color w:val="000000"/>
          <w:sz w:val="31"/>
          <w:szCs w:val="31"/>
        </w:rPr>
        <w:t>20</w:t>
      </w:r>
      <w:r w:rsidR="0003413B">
        <w:rPr>
          <w:rFonts w:ascii="仿宋_GB2312" w:eastAsia="仿宋_GB2312" w:hAnsi="仿宋_GB2312" w:cs="仿宋_GB2312"/>
          <w:color w:val="000000"/>
          <w:sz w:val="31"/>
          <w:szCs w:val="31"/>
        </w:rPr>
        <w:t>年度财政拨款收入总计</w:t>
      </w:r>
      <w:r w:rsidR="00A845DB">
        <w:rPr>
          <w:rFonts w:ascii="仿宋" w:eastAsia="仿宋" w:hAnsi="仿宋" w:cs="新宋体" w:hint="eastAsia"/>
          <w:bCs/>
          <w:sz w:val="30"/>
          <w:szCs w:val="30"/>
        </w:rPr>
        <w:t>64</w:t>
      </w:r>
      <w:r w:rsidR="0003413B" w:rsidRPr="00394FBB">
        <w:rPr>
          <w:rFonts w:ascii="仿宋" w:eastAsia="仿宋" w:hAnsi="仿宋" w:cs="新宋体"/>
          <w:bCs/>
          <w:sz w:val="30"/>
          <w:szCs w:val="30"/>
        </w:rPr>
        <w:t>万元，与201</w:t>
      </w:r>
      <w:r w:rsidR="00693D5C">
        <w:rPr>
          <w:rFonts w:ascii="仿宋" w:eastAsia="仿宋" w:hAnsi="仿宋" w:cs="新宋体" w:hint="eastAsia"/>
          <w:bCs/>
          <w:sz w:val="30"/>
          <w:szCs w:val="30"/>
        </w:rPr>
        <w:t>9</w:t>
      </w:r>
      <w:r w:rsidR="0003413B" w:rsidRPr="00394FBB">
        <w:rPr>
          <w:rFonts w:ascii="仿宋" w:eastAsia="仿宋" w:hAnsi="仿宋" w:cs="新宋体"/>
          <w:bCs/>
          <w:sz w:val="30"/>
          <w:szCs w:val="30"/>
        </w:rPr>
        <w:t>年相比，</w:t>
      </w:r>
      <w:r w:rsidR="00A845DB">
        <w:rPr>
          <w:rFonts w:ascii="仿宋" w:eastAsia="仿宋" w:hAnsi="仿宋" w:cs="新宋体" w:hint="eastAsia"/>
          <w:bCs/>
          <w:sz w:val="30"/>
          <w:szCs w:val="30"/>
        </w:rPr>
        <w:t>减少1.05万元，降低了1.61%</w:t>
      </w:r>
      <w:r w:rsidR="00693D5C">
        <w:rPr>
          <w:rFonts w:ascii="仿宋" w:eastAsia="仿宋" w:hAnsi="仿宋" w:cs="新宋体" w:hint="eastAsia"/>
          <w:bCs/>
          <w:sz w:val="30"/>
          <w:szCs w:val="30"/>
        </w:rPr>
        <w:t>。</w:t>
      </w:r>
      <w:r w:rsidR="0003413B" w:rsidRPr="00394FBB">
        <w:rPr>
          <w:rFonts w:ascii="仿宋" w:eastAsia="仿宋" w:hAnsi="仿宋" w:cs="新宋体"/>
          <w:bCs/>
          <w:sz w:val="30"/>
          <w:szCs w:val="30"/>
        </w:rPr>
        <w:t>20</w:t>
      </w:r>
      <w:r w:rsidR="00693D5C">
        <w:rPr>
          <w:rFonts w:ascii="仿宋" w:eastAsia="仿宋" w:hAnsi="仿宋" w:cs="新宋体" w:hint="eastAsia"/>
          <w:bCs/>
          <w:sz w:val="30"/>
          <w:szCs w:val="30"/>
        </w:rPr>
        <w:t>20</w:t>
      </w:r>
      <w:r w:rsidR="0003413B" w:rsidRPr="00394FBB">
        <w:rPr>
          <w:rFonts w:ascii="仿宋" w:eastAsia="仿宋" w:hAnsi="仿宋" w:cs="新宋体"/>
          <w:bCs/>
          <w:sz w:val="30"/>
          <w:szCs w:val="30"/>
        </w:rPr>
        <w:t>年度财政拨款支出总计</w:t>
      </w:r>
      <w:r w:rsidR="00A845DB">
        <w:rPr>
          <w:rFonts w:ascii="仿宋" w:eastAsia="仿宋" w:hAnsi="仿宋" w:cs="新宋体" w:hint="eastAsia"/>
          <w:bCs/>
          <w:sz w:val="30"/>
          <w:szCs w:val="30"/>
        </w:rPr>
        <w:t>64</w:t>
      </w:r>
      <w:r w:rsidR="0003413B" w:rsidRPr="00394FBB">
        <w:rPr>
          <w:rFonts w:ascii="仿宋" w:eastAsia="仿宋" w:hAnsi="仿宋" w:cs="新宋体"/>
          <w:bCs/>
          <w:sz w:val="30"/>
          <w:szCs w:val="30"/>
        </w:rPr>
        <w:t>万元，与201</w:t>
      </w:r>
      <w:r w:rsidR="00693D5C">
        <w:rPr>
          <w:rFonts w:ascii="仿宋" w:eastAsia="仿宋" w:hAnsi="仿宋" w:cs="新宋体" w:hint="eastAsia"/>
          <w:bCs/>
          <w:sz w:val="30"/>
          <w:szCs w:val="30"/>
        </w:rPr>
        <w:t>9</w:t>
      </w:r>
      <w:r w:rsidR="0003413B" w:rsidRPr="00394FBB">
        <w:rPr>
          <w:rFonts w:ascii="仿宋" w:eastAsia="仿宋" w:hAnsi="仿宋" w:cs="新宋体"/>
          <w:bCs/>
          <w:sz w:val="30"/>
          <w:szCs w:val="30"/>
        </w:rPr>
        <w:t>年相比，</w:t>
      </w:r>
      <w:r w:rsidR="00A845DB">
        <w:rPr>
          <w:rFonts w:ascii="仿宋" w:eastAsia="仿宋" w:hAnsi="仿宋" w:cs="新宋体" w:hint="eastAsia"/>
          <w:bCs/>
          <w:sz w:val="30"/>
          <w:szCs w:val="30"/>
        </w:rPr>
        <w:t>减少1.05万元，降低了1.61%。</w:t>
      </w:r>
      <w:r w:rsidR="00693D5C">
        <w:rPr>
          <w:rFonts w:ascii="仿宋" w:eastAsia="仿宋" w:hAnsi="仿宋" w:cs="新宋体" w:hint="eastAsia"/>
          <w:bCs/>
          <w:sz w:val="30"/>
          <w:szCs w:val="30"/>
        </w:rPr>
        <w:t>变动原因</w:t>
      </w:r>
      <w:r w:rsidR="00A845DB">
        <w:rPr>
          <w:rFonts w:ascii="仿宋" w:eastAsia="仿宋" w:hAnsi="仿宋" w:cs="新宋体" w:hint="eastAsia"/>
          <w:bCs/>
          <w:sz w:val="30"/>
          <w:szCs w:val="30"/>
        </w:rPr>
        <w:t>人员经费及三公经费进一步压缩。</w:t>
      </w:r>
    </w:p>
    <w:p w:rsidR="00E4047F" w:rsidRDefault="00E4047F" w:rsidP="007A2979">
      <w:pPr>
        <w:spacing w:line="520" w:lineRule="exact"/>
      </w:pPr>
      <w:r>
        <w:rPr>
          <w:rFonts w:ascii="黑体" w:eastAsia="黑体" w:hAnsi="宋体" w:cs="黑体"/>
          <w:color w:val="000000"/>
          <w:sz w:val="31"/>
          <w:szCs w:val="31"/>
        </w:rPr>
        <w:t xml:space="preserve">五、一般公共预算财政拨款支出决算情况说明 </w:t>
      </w:r>
    </w:p>
    <w:p w:rsidR="00E4047F" w:rsidRPr="00E91A9B" w:rsidRDefault="00E4047F" w:rsidP="00B86861">
      <w:pPr>
        <w:ind w:firstLineChars="100" w:firstLine="300"/>
        <w:rPr>
          <w:rFonts w:ascii="仿宋" w:eastAsia="仿宋" w:hAnsi="仿宋"/>
          <w:sz w:val="30"/>
          <w:szCs w:val="30"/>
        </w:rPr>
      </w:pPr>
      <w:r w:rsidRPr="00B86861">
        <w:rPr>
          <w:rFonts w:ascii="仿宋" w:eastAsia="仿宋" w:hAnsi="仿宋"/>
          <w:color w:val="000000"/>
          <w:sz w:val="30"/>
          <w:szCs w:val="30"/>
        </w:rPr>
        <w:t>（一）财政拨款支出决算总体情况</w:t>
      </w:r>
      <w:r w:rsidRPr="00E91A9B">
        <w:rPr>
          <w:rFonts w:ascii="仿宋" w:eastAsia="仿宋" w:hAnsi="仿宋" w:cs="楷体_GB2312"/>
          <w:b/>
          <w:bCs/>
          <w:color w:val="000000"/>
          <w:sz w:val="30"/>
          <w:szCs w:val="30"/>
        </w:rPr>
        <w:t xml:space="preserve"> </w:t>
      </w:r>
    </w:p>
    <w:p w:rsidR="00A845DB" w:rsidRDefault="002E75F9" w:rsidP="00E91A9B">
      <w:pPr>
        <w:spacing w:line="520" w:lineRule="exact"/>
        <w:ind w:firstLineChars="200" w:firstLine="600"/>
        <w:rPr>
          <w:rFonts w:ascii="仿宋" w:eastAsia="仿宋" w:hAnsi="仿宋" w:cs="新宋体"/>
          <w:bCs/>
          <w:sz w:val="30"/>
          <w:szCs w:val="30"/>
        </w:rPr>
      </w:pPr>
      <w:r w:rsidRPr="00394FBB">
        <w:rPr>
          <w:rFonts w:ascii="仿宋" w:eastAsia="仿宋" w:hAnsi="仿宋" w:cs="新宋体"/>
          <w:bCs/>
          <w:sz w:val="30"/>
          <w:szCs w:val="30"/>
        </w:rPr>
        <w:t>20</w:t>
      </w:r>
      <w:r>
        <w:rPr>
          <w:rFonts w:ascii="仿宋" w:eastAsia="仿宋" w:hAnsi="仿宋" w:cs="新宋体" w:hint="eastAsia"/>
          <w:bCs/>
          <w:sz w:val="30"/>
          <w:szCs w:val="30"/>
        </w:rPr>
        <w:t>20</w:t>
      </w:r>
      <w:r w:rsidRPr="00394FBB">
        <w:rPr>
          <w:rFonts w:ascii="仿宋" w:eastAsia="仿宋" w:hAnsi="仿宋" w:cs="新宋体"/>
          <w:bCs/>
          <w:sz w:val="30"/>
          <w:szCs w:val="30"/>
        </w:rPr>
        <w:t>年度财政拨款支出总计</w:t>
      </w:r>
      <w:r w:rsidR="00A845DB">
        <w:rPr>
          <w:rFonts w:ascii="仿宋" w:eastAsia="仿宋" w:hAnsi="仿宋" w:cs="新宋体" w:hint="eastAsia"/>
          <w:bCs/>
          <w:sz w:val="30"/>
          <w:szCs w:val="30"/>
        </w:rPr>
        <w:t>64</w:t>
      </w:r>
      <w:r w:rsidRPr="00394FBB">
        <w:rPr>
          <w:rFonts w:ascii="仿宋" w:eastAsia="仿宋" w:hAnsi="仿宋" w:cs="新宋体"/>
          <w:bCs/>
          <w:sz w:val="30"/>
          <w:szCs w:val="30"/>
        </w:rPr>
        <w:t>万元，</w:t>
      </w:r>
      <w:r>
        <w:rPr>
          <w:rFonts w:ascii="仿宋" w:eastAsia="仿宋" w:hAnsi="仿宋"/>
          <w:color w:val="000000"/>
          <w:sz w:val="30"/>
          <w:szCs w:val="30"/>
        </w:rPr>
        <w:t>占本年支出合计的 100%，</w:t>
      </w:r>
      <w:r w:rsidRPr="00394FBB">
        <w:rPr>
          <w:rFonts w:ascii="仿宋" w:eastAsia="仿宋" w:hAnsi="仿宋" w:cs="新宋体"/>
          <w:bCs/>
          <w:sz w:val="30"/>
          <w:szCs w:val="30"/>
        </w:rPr>
        <w:t>与201</w:t>
      </w:r>
      <w:r>
        <w:rPr>
          <w:rFonts w:ascii="仿宋" w:eastAsia="仿宋" w:hAnsi="仿宋" w:cs="新宋体" w:hint="eastAsia"/>
          <w:bCs/>
          <w:sz w:val="30"/>
          <w:szCs w:val="30"/>
        </w:rPr>
        <w:t>9</w:t>
      </w:r>
      <w:r w:rsidRPr="00394FBB">
        <w:rPr>
          <w:rFonts w:ascii="仿宋" w:eastAsia="仿宋" w:hAnsi="仿宋" w:cs="新宋体"/>
          <w:bCs/>
          <w:sz w:val="30"/>
          <w:szCs w:val="30"/>
        </w:rPr>
        <w:t>年相比，</w:t>
      </w:r>
      <w:r w:rsidR="00A845DB">
        <w:rPr>
          <w:rFonts w:ascii="仿宋" w:eastAsia="仿宋" w:hAnsi="仿宋" w:cs="新宋体" w:hint="eastAsia"/>
          <w:bCs/>
          <w:sz w:val="30"/>
          <w:szCs w:val="30"/>
        </w:rPr>
        <w:t>减少1.05万元，降低了1.61%</w:t>
      </w:r>
      <w:r>
        <w:rPr>
          <w:rFonts w:ascii="仿宋" w:eastAsia="仿宋" w:hAnsi="仿宋" w:cs="新宋体" w:hint="eastAsia"/>
          <w:bCs/>
          <w:sz w:val="30"/>
          <w:szCs w:val="30"/>
        </w:rPr>
        <w:t>。</w:t>
      </w:r>
    </w:p>
    <w:p w:rsidR="00E4047F" w:rsidRPr="00E91A9B" w:rsidRDefault="00E4047F" w:rsidP="00E91A9B">
      <w:pPr>
        <w:spacing w:line="520" w:lineRule="exact"/>
        <w:ind w:firstLineChars="200" w:firstLine="600"/>
        <w:rPr>
          <w:rFonts w:ascii="仿宋" w:eastAsia="仿宋" w:hAnsi="仿宋"/>
          <w:color w:val="000000"/>
          <w:sz w:val="30"/>
          <w:szCs w:val="30"/>
        </w:rPr>
      </w:pPr>
      <w:r w:rsidRPr="00E91A9B">
        <w:rPr>
          <w:rFonts w:ascii="仿宋" w:eastAsia="仿宋" w:hAnsi="仿宋"/>
          <w:color w:val="000000"/>
          <w:sz w:val="30"/>
          <w:szCs w:val="30"/>
        </w:rPr>
        <w:t xml:space="preserve">（二）财政拨款支出决算结构情况 </w:t>
      </w:r>
    </w:p>
    <w:p w:rsidR="00E4047F" w:rsidRPr="00E91A9B" w:rsidRDefault="002E75F9" w:rsidP="00E91A9B">
      <w:pPr>
        <w:spacing w:line="520" w:lineRule="exact"/>
        <w:ind w:firstLineChars="200" w:firstLine="600"/>
        <w:rPr>
          <w:rFonts w:ascii="仿宋" w:eastAsia="仿宋" w:hAnsi="仿宋"/>
          <w:color w:val="000000"/>
          <w:sz w:val="30"/>
          <w:szCs w:val="30"/>
        </w:rPr>
      </w:pPr>
      <w:r w:rsidRPr="00394FBB">
        <w:rPr>
          <w:rFonts w:ascii="仿宋" w:eastAsia="仿宋" w:hAnsi="仿宋" w:cs="新宋体"/>
          <w:bCs/>
          <w:sz w:val="30"/>
          <w:szCs w:val="30"/>
        </w:rPr>
        <w:lastRenderedPageBreak/>
        <w:t>20</w:t>
      </w:r>
      <w:r>
        <w:rPr>
          <w:rFonts w:ascii="仿宋" w:eastAsia="仿宋" w:hAnsi="仿宋" w:cs="新宋体" w:hint="eastAsia"/>
          <w:bCs/>
          <w:sz w:val="30"/>
          <w:szCs w:val="30"/>
        </w:rPr>
        <w:t>20</w:t>
      </w:r>
      <w:r w:rsidRPr="00394FBB">
        <w:rPr>
          <w:rFonts w:ascii="仿宋" w:eastAsia="仿宋" w:hAnsi="仿宋" w:cs="新宋体"/>
          <w:bCs/>
          <w:sz w:val="30"/>
          <w:szCs w:val="30"/>
        </w:rPr>
        <w:t>年度财政拨款支出总计</w:t>
      </w:r>
      <w:r w:rsidR="00A845DB">
        <w:rPr>
          <w:rFonts w:ascii="仿宋" w:eastAsia="仿宋" w:hAnsi="仿宋" w:cs="新宋体" w:hint="eastAsia"/>
          <w:bCs/>
          <w:sz w:val="30"/>
          <w:szCs w:val="30"/>
        </w:rPr>
        <w:t>64</w:t>
      </w:r>
      <w:r w:rsidRPr="00394FBB">
        <w:rPr>
          <w:rFonts w:ascii="仿宋" w:eastAsia="仿宋" w:hAnsi="仿宋" w:cs="新宋体"/>
          <w:bCs/>
          <w:sz w:val="30"/>
          <w:szCs w:val="30"/>
        </w:rPr>
        <w:t>万元</w:t>
      </w:r>
      <w:r w:rsidR="00E4047F" w:rsidRPr="00E91A9B">
        <w:rPr>
          <w:rFonts w:ascii="仿宋" w:eastAsia="仿宋" w:hAnsi="仿宋"/>
          <w:color w:val="000000"/>
          <w:sz w:val="30"/>
          <w:szCs w:val="30"/>
        </w:rPr>
        <w:t>，主要用于以下方面</w:t>
      </w:r>
      <w:r w:rsidR="00E4047F" w:rsidRPr="00E91A9B">
        <w:rPr>
          <w:rFonts w:ascii="仿宋" w:eastAsia="仿宋" w:hAnsi="仿宋" w:hint="eastAsia"/>
          <w:color w:val="000000"/>
          <w:sz w:val="30"/>
          <w:szCs w:val="30"/>
        </w:rPr>
        <w:t>：</w:t>
      </w:r>
      <w:r w:rsidR="00A845DB">
        <w:rPr>
          <w:rFonts w:ascii="仿宋" w:eastAsia="仿宋" w:hAnsi="仿宋" w:hint="eastAsia"/>
          <w:color w:val="000000"/>
          <w:sz w:val="30"/>
          <w:szCs w:val="30"/>
        </w:rPr>
        <w:t>文化旅游体育与传媒支出51万元，占79.69%。</w:t>
      </w:r>
      <w:r w:rsidR="00CC1340" w:rsidRPr="00E91A9B">
        <w:rPr>
          <w:rFonts w:ascii="仿宋" w:eastAsia="仿宋" w:hAnsi="仿宋" w:hint="eastAsia"/>
          <w:color w:val="000000"/>
          <w:sz w:val="30"/>
          <w:szCs w:val="30"/>
        </w:rPr>
        <w:t>社会保障就业支出</w:t>
      </w:r>
      <w:r w:rsidR="00A845DB">
        <w:rPr>
          <w:rFonts w:ascii="仿宋" w:eastAsia="仿宋" w:hAnsi="仿宋" w:hint="eastAsia"/>
          <w:color w:val="000000"/>
          <w:sz w:val="30"/>
          <w:szCs w:val="30"/>
        </w:rPr>
        <w:t>6</w:t>
      </w:r>
      <w:r w:rsidR="00E4047F" w:rsidRPr="00E91A9B">
        <w:rPr>
          <w:rFonts w:ascii="仿宋" w:eastAsia="仿宋" w:hAnsi="仿宋" w:hint="eastAsia"/>
          <w:color w:val="000000"/>
          <w:sz w:val="30"/>
          <w:szCs w:val="30"/>
        </w:rPr>
        <w:t>万元，</w:t>
      </w:r>
      <w:r w:rsidR="00E4047F" w:rsidRPr="00E91A9B">
        <w:rPr>
          <w:rFonts w:ascii="仿宋" w:eastAsia="仿宋" w:hAnsi="仿宋"/>
          <w:color w:val="000000"/>
          <w:sz w:val="30"/>
          <w:szCs w:val="30"/>
        </w:rPr>
        <w:t>占</w:t>
      </w:r>
      <w:r w:rsidR="00A845DB">
        <w:rPr>
          <w:rFonts w:ascii="仿宋" w:eastAsia="仿宋" w:hAnsi="仿宋" w:hint="eastAsia"/>
          <w:color w:val="000000"/>
          <w:sz w:val="30"/>
          <w:szCs w:val="30"/>
        </w:rPr>
        <w:t>9.38</w:t>
      </w:r>
      <w:r w:rsidR="00E4047F" w:rsidRPr="00E91A9B">
        <w:rPr>
          <w:rFonts w:ascii="仿宋" w:eastAsia="仿宋" w:hAnsi="仿宋"/>
          <w:color w:val="000000"/>
          <w:sz w:val="30"/>
          <w:szCs w:val="30"/>
        </w:rPr>
        <w:t>%</w:t>
      </w:r>
      <w:r w:rsidR="00E4047F" w:rsidRPr="00E91A9B">
        <w:rPr>
          <w:rFonts w:ascii="仿宋" w:eastAsia="仿宋" w:hAnsi="仿宋" w:hint="eastAsia"/>
          <w:color w:val="000000"/>
          <w:sz w:val="30"/>
          <w:szCs w:val="30"/>
        </w:rPr>
        <w:t>。</w:t>
      </w:r>
      <w:r w:rsidR="00CC1340" w:rsidRPr="00E91A9B">
        <w:rPr>
          <w:rFonts w:ascii="仿宋" w:eastAsia="仿宋" w:hAnsi="仿宋" w:hint="eastAsia"/>
          <w:color w:val="000000"/>
          <w:sz w:val="30"/>
          <w:szCs w:val="30"/>
        </w:rPr>
        <w:t>卫生健康</w:t>
      </w:r>
      <w:r w:rsidR="00A845DB">
        <w:rPr>
          <w:rFonts w:ascii="仿宋" w:eastAsia="仿宋" w:hAnsi="仿宋" w:hint="eastAsia"/>
          <w:color w:val="000000"/>
          <w:sz w:val="30"/>
          <w:szCs w:val="30"/>
        </w:rPr>
        <w:t>3</w:t>
      </w:r>
      <w:r w:rsidR="00E4047F" w:rsidRPr="00E91A9B">
        <w:rPr>
          <w:rFonts w:ascii="仿宋" w:eastAsia="仿宋" w:hAnsi="仿宋" w:hint="eastAsia"/>
          <w:color w:val="000000"/>
          <w:sz w:val="30"/>
          <w:szCs w:val="30"/>
        </w:rPr>
        <w:t>万元，</w:t>
      </w:r>
      <w:r w:rsidR="00E4047F" w:rsidRPr="00E91A9B">
        <w:rPr>
          <w:rFonts w:ascii="仿宋" w:eastAsia="仿宋" w:hAnsi="仿宋"/>
          <w:color w:val="000000"/>
          <w:sz w:val="30"/>
          <w:szCs w:val="30"/>
        </w:rPr>
        <w:t>占</w:t>
      </w:r>
      <w:r w:rsidR="00A845DB">
        <w:rPr>
          <w:rFonts w:ascii="仿宋" w:eastAsia="仿宋" w:hAnsi="仿宋" w:hint="eastAsia"/>
          <w:color w:val="000000"/>
          <w:sz w:val="30"/>
          <w:szCs w:val="30"/>
        </w:rPr>
        <w:t>4.69</w:t>
      </w:r>
      <w:r w:rsidR="00E4047F" w:rsidRPr="00E91A9B">
        <w:rPr>
          <w:rFonts w:ascii="仿宋" w:eastAsia="仿宋" w:hAnsi="仿宋"/>
          <w:color w:val="000000"/>
          <w:sz w:val="30"/>
          <w:szCs w:val="30"/>
        </w:rPr>
        <w:t>%</w:t>
      </w:r>
      <w:r w:rsidR="00E4047F" w:rsidRPr="00E91A9B">
        <w:rPr>
          <w:rFonts w:ascii="仿宋" w:eastAsia="仿宋" w:hAnsi="仿宋" w:hint="eastAsia"/>
          <w:color w:val="000000"/>
          <w:sz w:val="30"/>
          <w:szCs w:val="30"/>
        </w:rPr>
        <w:t>。住房保障</w:t>
      </w:r>
      <w:r w:rsidR="00D43C08">
        <w:rPr>
          <w:rFonts w:ascii="仿宋" w:eastAsia="仿宋" w:hAnsi="仿宋" w:hint="eastAsia"/>
          <w:color w:val="000000"/>
          <w:sz w:val="30"/>
          <w:szCs w:val="30"/>
        </w:rPr>
        <w:t>139</w:t>
      </w:r>
      <w:r w:rsidR="00E4047F" w:rsidRPr="00E91A9B">
        <w:rPr>
          <w:rFonts w:ascii="仿宋" w:eastAsia="仿宋" w:hAnsi="仿宋" w:hint="eastAsia"/>
          <w:color w:val="000000"/>
          <w:sz w:val="30"/>
          <w:szCs w:val="30"/>
        </w:rPr>
        <w:t>万元，</w:t>
      </w:r>
      <w:r w:rsidR="00E4047F" w:rsidRPr="00E91A9B">
        <w:rPr>
          <w:rFonts w:ascii="仿宋" w:eastAsia="仿宋" w:hAnsi="仿宋"/>
          <w:color w:val="000000"/>
          <w:sz w:val="30"/>
          <w:szCs w:val="30"/>
        </w:rPr>
        <w:t>占</w:t>
      </w:r>
      <w:r w:rsidR="00A845DB">
        <w:rPr>
          <w:rFonts w:ascii="仿宋" w:eastAsia="仿宋" w:hAnsi="仿宋" w:hint="eastAsia"/>
          <w:color w:val="000000"/>
          <w:sz w:val="30"/>
          <w:szCs w:val="30"/>
        </w:rPr>
        <w:t>6.25</w:t>
      </w:r>
      <w:r w:rsidR="00E4047F" w:rsidRPr="00E91A9B">
        <w:rPr>
          <w:rFonts w:ascii="仿宋" w:eastAsia="仿宋" w:hAnsi="仿宋"/>
          <w:color w:val="000000"/>
          <w:sz w:val="30"/>
          <w:szCs w:val="30"/>
        </w:rPr>
        <w:t>%</w:t>
      </w:r>
      <w:r w:rsidR="00E4047F" w:rsidRPr="00E91A9B">
        <w:rPr>
          <w:rFonts w:ascii="仿宋" w:eastAsia="仿宋" w:hAnsi="仿宋" w:hint="eastAsia"/>
          <w:color w:val="000000"/>
          <w:sz w:val="30"/>
          <w:szCs w:val="30"/>
        </w:rPr>
        <w:t>。</w:t>
      </w:r>
    </w:p>
    <w:p w:rsidR="00A421FC" w:rsidRPr="00D11555" w:rsidRDefault="00A421FC" w:rsidP="00D11555">
      <w:pPr>
        <w:rPr>
          <w:rFonts w:ascii="仿宋" w:eastAsia="仿宋" w:hAnsi="仿宋"/>
          <w:color w:val="000000"/>
          <w:sz w:val="30"/>
          <w:szCs w:val="30"/>
        </w:rPr>
      </w:pPr>
      <w:r w:rsidRPr="00D11555">
        <w:rPr>
          <w:rFonts w:ascii="仿宋" w:eastAsia="仿宋" w:hAnsi="仿宋"/>
          <w:color w:val="000000"/>
          <w:sz w:val="30"/>
          <w:szCs w:val="30"/>
        </w:rPr>
        <w:t xml:space="preserve">（三）财政拨款支出决算具体情况 </w:t>
      </w:r>
    </w:p>
    <w:p w:rsidR="00A421FC" w:rsidRPr="00D11555" w:rsidRDefault="00A421FC" w:rsidP="00D11555">
      <w:pPr>
        <w:spacing w:line="520" w:lineRule="exact"/>
        <w:ind w:firstLineChars="200" w:firstLine="600"/>
        <w:rPr>
          <w:rFonts w:ascii="仿宋" w:eastAsia="仿宋" w:hAnsi="仿宋"/>
          <w:color w:val="000000"/>
          <w:sz w:val="30"/>
          <w:szCs w:val="30"/>
        </w:rPr>
      </w:pPr>
      <w:r w:rsidRPr="00D11555">
        <w:rPr>
          <w:rFonts w:ascii="仿宋" w:eastAsia="仿宋" w:hAnsi="仿宋"/>
          <w:color w:val="000000"/>
          <w:sz w:val="30"/>
          <w:szCs w:val="30"/>
        </w:rPr>
        <w:t>20</w:t>
      </w:r>
      <w:r w:rsidR="004654B9">
        <w:rPr>
          <w:rFonts w:ascii="仿宋" w:eastAsia="仿宋" w:hAnsi="仿宋" w:hint="eastAsia"/>
          <w:color w:val="000000"/>
          <w:sz w:val="30"/>
          <w:szCs w:val="30"/>
        </w:rPr>
        <w:t>20</w:t>
      </w:r>
      <w:r w:rsidRPr="00D11555">
        <w:rPr>
          <w:rFonts w:ascii="仿宋" w:eastAsia="仿宋" w:hAnsi="仿宋"/>
          <w:color w:val="000000"/>
          <w:sz w:val="30"/>
          <w:szCs w:val="30"/>
        </w:rPr>
        <w:t>年度财政拨款支出年初预算数为</w:t>
      </w:r>
      <w:r w:rsidR="00A845DB">
        <w:rPr>
          <w:rFonts w:ascii="仿宋" w:eastAsia="仿宋" w:hAnsi="仿宋" w:hint="eastAsia"/>
          <w:sz w:val="30"/>
          <w:szCs w:val="30"/>
        </w:rPr>
        <w:t>65.05</w:t>
      </w:r>
      <w:r w:rsidRPr="00D11555">
        <w:rPr>
          <w:rFonts w:ascii="仿宋" w:eastAsia="仿宋" w:hAnsi="仿宋"/>
          <w:color w:val="000000"/>
          <w:sz w:val="30"/>
          <w:szCs w:val="30"/>
        </w:rPr>
        <w:t>万元，支出决算数为</w:t>
      </w:r>
      <w:r w:rsidR="00A845DB">
        <w:rPr>
          <w:rFonts w:ascii="仿宋" w:eastAsia="仿宋" w:hAnsi="仿宋" w:cs="新宋体" w:hint="eastAsia"/>
          <w:bCs/>
          <w:sz w:val="30"/>
          <w:szCs w:val="30"/>
        </w:rPr>
        <w:t>64</w:t>
      </w:r>
      <w:r w:rsidRPr="00D11555">
        <w:rPr>
          <w:rFonts w:ascii="仿宋" w:eastAsia="仿宋" w:hAnsi="仿宋"/>
          <w:color w:val="000000"/>
          <w:sz w:val="30"/>
          <w:szCs w:val="30"/>
        </w:rPr>
        <w:t>万元，完成年初预算的</w:t>
      </w:r>
      <w:r w:rsidR="00A845DB">
        <w:rPr>
          <w:rFonts w:ascii="仿宋" w:eastAsia="仿宋" w:hAnsi="仿宋" w:hint="eastAsia"/>
          <w:color w:val="000000"/>
          <w:sz w:val="30"/>
          <w:szCs w:val="30"/>
        </w:rPr>
        <w:t>98.46</w:t>
      </w:r>
      <w:r w:rsidRPr="00D11555">
        <w:rPr>
          <w:rFonts w:ascii="仿宋" w:eastAsia="仿宋" w:hAnsi="仿宋"/>
          <w:color w:val="000000"/>
          <w:sz w:val="30"/>
          <w:szCs w:val="30"/>
        </w:rPr>
        <w:t>%，</w:t>
      </w:r>
      <w:r w:rsidR="00A845DB">
        <w:rPr>
          <w:rFonts w:ascii="仿宋" w:eastAsia="仿宋" w:hAnsi="仿宋" w:hint="eastAsia"/>
          <w:color w:val="000000"/>
          <w:sz w:val="30"/>
          <w:szCs w:val="30"/>
        </w:rPr>
        <w:t>成本控制较好</w:t>
      </w:r>
      <w:r w:rsidRPr="00D11555">
        <w:rPr>
          <w:rFonts w:ascii="仿宋" w:eastAsia="仿宋" w:hAnsi="仿宋"/>
          <w:color w:val="000000"/>
          <w:sz w:val="30"/>
          <w:szCs w:val="30"/>
        </w:rPr>
        <w:t>。</w:t>
      </w:r>
    </w:p>
    <w:p w:rsidR="009C326F" w:rsidRDefault="009C326F" w:rsidP="00D11555">
      <w:r>
        <w:rPr>
          <w:rFonts w:ascii="黑体" w:eastAsia="黑体" w:hAnsi="宋体" w:cs="黑体"/>
          <w:color w:val="000000"/>
          <w:sz w:val="31"/>
          <w:szCs w:val="31"/>
        </w:rPr>
        <w:t xml:space="preserve">六、一般公共预算财政拨款基本支出决算情况说明 </w:t>
      </w:r>
    </w:p>
    <w:p w:rsidR="0080763D" w:rsidRPr="00444610" w:rsidRDefault="009C326F" w:rsidP="00444610">
      <w:pPr>
        <w:spacing w:line="520" w:lineRule="exact"/>
        <w:ind w:firstLineChars="200" w:firstLine="600"/>
        <w:rPr>
          <w:rFonts w:ascii="仿宋" w:eastAsia="仿宋" w:hAnsi="仿宋"/>
          <w:color w:val="000000"/>
          <w:sz w:val="30"/>
          <w:szCs w:val="30"/>
        </w:rPr>
      </w:pPr>
      <w:r w:rsidRPr="00444610">
        <w:rPr>
          <w:rFonts w:ascii="仿宋" w:eastAsia="仿宋" w:hAnsi="仿宋"/>
          <w:color w:val="000000"/>
          <w:sz w:val="30"/>
          <w:szCs w:val="30"/>
        </w:rPr>
        <w:t>20</w:t>
      </w:r>
      <w:r w:rsidR="003934DF" w:rsidRPr="00444610">
        <w:rPr>
          <w:rFonts w:ascii="仿宋" w:eastAsia="仿宋" w:hAnsi="仿宋" w:hint="eastAsia"/>
          <w:color w:val="000000"/>
          <w:sz w:val="30"/>
          <w:szCs w:val="30"/>
        </w:rPr>
        <w:t>20</w:t>
      </w:r>
      <w:r w:rsidRPr="00444610">
        <w:rPr>
          <w:rFonts w:ascii="仿宋" w:eastAsia="仿宋" w:hAnsi="仿宋"/>
          <w:color w:val="000000"/>
          <w:sz w:val="30"/>
          <w:szCs w:val="30"/>
        </w:rPr>
        <w:t>年度财政拨款</w:t>
      </w:r>
      <w:r w:rsidR="003934DF" w:rsidRPr="00444610">
        <w:rPr>
          <w:rFonts w:ascii="仿宋" w:eastAsia="仿宋" w:hAnsi="仿宋" w:hint="eastAsia"/>
          <w:color w:val="000000"/>
          <w:sz w:val="30"/>
          <w:szCs w:val="30"/>
        </w:rPr>
        <w:t>基本支出</w:t>
      </w:r>
      <w:r w:rsidR="00A845DB">
        <w:rPr>
          <w:rFonts w:ascii="仿宋" w:eastAsia="仿宋" w:hAnsi="仿宋" w:hint="eastAsia"/>
          <w:color w:val="000000"/>
          <w:sz w:val="30"/>
          <w:szCs w:val="30"/>
        </w:rPr>
        <w:t>64</w:t>
      </w:r>
      <w:r w:rsidR="003934DF" w:rsidRPr="00444610">
        <w:rPr>
          <w:rFonts w:ascii="仿宋" w:eastAsia="仿宋" w:hAnsi="仿宋" w:hint="eastAsia"/>
          <w:color w:val="000000"/>
          <w:sz w:val="30"/>
          <w:szCs w:val="30"/>
        </w:rPr>
        <w:t>万</w:t>
      </w:r>
      <w:r w:rsidRPr="00444610">
        <w:rPr>
          <w:rFonts w:ascii="仿宋" w:eastAsia="仿宋" w:hAnsi="仿宋"/>
          <w:color w:val="000000"/>
          <w:sz w:val="30"/>
          <w:szCs w:val="30"/>
        </w:rPr>
        <w:t>元，其中：人员经</w:t>
      </w:r>
      <w:r w:rsidRPr="00444610">
        <w:rPr>
          <w:rFonts w:ascii="仿宋" w:eastAsia="仿宋" w:hAnsi="仿宋" w:hint="eastAsia"/>
          <w:color w:val="000000"/>
          <w:sz w:val="30"/>
          <w:szCs w:val="30"/>
        </w:rPr>
        <w:t>费</w:t>
      </w:r>
      <w:r w:rsidR="00A845DB">
        <w:rPr>
          <w:rFonts w:ascii="仿宋" w:eastAsia="仿宋" w:hAnsi="仿宋" w:hint="eastAsia"/>
          <w:color w:val="000000"/>
          <w:sz w:val="30"/>
          <w:szCs w:val="30"/>
        </w:rPr>
        <w:t>41.7</w:t>
      </w:r>
      <w:r w:rsidRPr="00444610">
        <w:rPr>
          <w:rFonts w:ascii="仿宋" w:eastAsia="仿宋" w:hAnsi="仿宋"/>
          <w:color w:val="000000"/>
          <w:sz w:val="30"/>
          <w:szCs w:val="30"/>
        </w:rPr>
        <w:t>万元，占基本支出的</w:t>
      </w:r>
      <w:r w:rsidR="00A845DB">
        <w:rPr>
          <w:rFonts w:ascii="仿宋" w:eastAsia="仿宋" w:hAnsi="仿宋" w:hint="eastAsia"/>
          <w:color w:val="000000"/>
          <w:sz w:val="30"/>
          <w:szCs w:val="30"/>
        </w:rPr>
        <w:t>65.16</w:t>
      </w:r>
      <w:r w:rsidRPr="00444610">
        <w:rPr>
          <w:rFonts w:ascii="仿宋" w:eastAsia="仿宋" w:hAnsi="仿宋"/>
          <w:color w:val="000000"/>
          <w:sz w:val="30"/>
          <w:szCs w:val="30"/>
        </w:rPr>
        <w:t>%,主要包括基本工资、津贴补贴、奖金、机关事业单位基本养老保险缴费、职工基本医疗保险缴费、住房公积金、离休费、退休费</w:t>
      </w:r>
      <w:r w:rsidR="0080763D" w:rsidRPr="00444610">
        <w:rPr>
          <w:rFonts w:ascii="仿宋" w:eastAsia="仿宋" w:hAnsi="仿宋" w:hint="eastAsia"/>
          <w:color w:val="000000"/>
          <w:sz w:val="30"/>
          <w:szCs w:val="30"/>
        </w:rPr>
        <w:t>。</w:t>
      </w:r>
    </w:p>
    <w:p w:rsidR="009C326F" w:rsidRPr="00444610" w:rsidRDefault="009C326F" w:rsidP="00444610">
      <w:pPr>
        <w:spacing w:line="520" w:lineRule="exact"/>
        <w:ind w:firstLineChars="200" w:firstLine="600"/>
        <w:rPr>
          <w:rFonts w:ascii="仿宋" w:eastAsia="仿宋" w:hAnsi="仿宋"/>
          <w:color w:val="000000"/>
          <w:sz w:val="30"/>
          <w:szCs w:val="30"/>
        </w:rPr>
      </w:pPr>
      <w:r w:rsidRPr="00444610">
        <w:rPr>
          <w:rFonts w:ascii="仿宋" w:eastAsia="仿宋" w:hAnsi="仿宋"/>
          <w:color w:val="000000"/>
          <w:sz w:val="30"/>
          <w:szCs w:val="30"/>
        </w:rPr>
        <w:t>公用经费</w:t>
      </w:r>
      <w:r w:rsidR="00A845DB">
        <w:rPr>
          <w:rFonts w:ascii="仿宋" w:eastAsia="仿宋" w:hAnsi="仿宋" w:hint="eastAsia"/>
          <w:color w:val="000000"/>
          <w:sz w:val="30"/>
          <w:szCs w:val="30"/>
        </w:rPr>
        <w:t>22.3</w:t>
      </w:r>
      <w:r w:rsidRPr="00444610">
        <w:rPr>
          <w:rFonts w:ascii="仿宋" w:eastAsia="仿宋" w:hAnsi="仿宋"/>
          <w:color w:val="000000"/>
          <w:sz w:val="30"/>
          <w:szCs w:val="30"/>
        </w:rPr>
        <w:t>万元，占基本支出的</w:t>
      </w:r>
      <w:r w:rsidR="00A845DB">
        <w:rPr>
          <w:rFonts w:ascii="仿宋" w:eastAsia="仿宋" w:hAnsi="仿宋" w:hint="eastAsia"/>
          <w:color w:val="000000"/>
          <w:sz w:val="30"/>
          <w:szCs w:val="30"/>
        </w:rPr>
        <w:t>34.8</w:t>
      </w:r>
      <w:r w:rsidR="008333C5">
        <w:rPr>
          <w:rFonts w:ascii="仿宋" w:eastAsia="仿宋" w:hAnsi="仿宋" w:hint="eastAsia"/>
          <w:color w:val="000000"/>
          <w:sz w:val="30"/>
          <w:szCs w:val="30"/>
        </w:rPr>
        <w:t>4</w:t>
      </w:r>
      <w:r w:rsidRPr="00444610">
        <w:rPr>
          <w:rFonts w:ascii="仿宋" w:eastAsia="仿宋" w:hAnsi="仿宋"/>
          <w:color w:val="000000"/>
          <w:sz w:val="30"/>
          <w:szCs w:val="30"/>
        </w:rPr>
        <w:t xml:space="preserve">%，主要包括办公费、印刷费、水费、电费、取暖费、物业费、差旅费、维修（护）费、劳务费、工会经费、福利费、其他交通费用、其他商品与服务支出。 </w:t>
      </w:r>
    </w:p>
    <w:p w:rsidR="00D00F0F" w:rsidRDefault="00D00F0F" w:rsidP="00D00F0F">
      <w:pPr>
        <w:spacing w:line="520" w:lineRule="exact"/>
        <w:rPr>
          <w:rFonts w:ascii="黑体" w:eastAsia="黑体" w:hAnsi="宋体" w:cs="黑体"/>
          <w:color w:val="000000"/>
          <w:sz w:val="31"/>
          <w:szCs w:val="31"/>
        </w:rPr>
      </w:pPr>
      <w:r>
        <w:rPr>
          <w:rFonts w:ascii="黑体" w:eastAsia="黑体" w:hAnsi="宋体" w:cs="黑体"/>
          <w:color w:val="000000"/>
          <w:sz w:val="31"/>
          <w:szCs w:val="31"/>
        </w:rPr>
        <w:t>七、一般公共预算财政拨款三公经费支出决算情况说明</w:t>
      </w:r>
    </w:p>
    <w:p w:rsidR="00A0507A" w:rsidRPr="00A0507A" w:rsidRDefault="00A0507A" w:rsidP="00A0507A">
      <w:pPr>
        <w:spacing w:line="520" w:lineRule="exact"/>
        <w:ind w:firstLineChars="200" w:firstLine="600"/>
        <w:rPr>
          <w:rFonts w:ascii="仿宋" w:eastAsia="仿宋" w:hAnsi="仿宋" w:cs="新宋体"/>
          <w:bCs/>
          <w:sz w:val="30"/>
          <w:szCs w:val="30"/>
        </w:rPr>
      </w:pPr>
      <w:r w:rsidRPr="00A0507A">
        <w:rPr>
          <w:rFonts w:ascii="仿宋" w:eastAsia="仿宋" w:hAnsi="仿宋" w:cs="新宋体" w:hint="eastAsia"/>
          <w:bCs/>
          <w:sz w:val="30"/>
          <w:szCs w:val="30"/>
        </w:rPr>
        <w:t>（一）“ 三公” 经费财政拨款支出</w:t>
      </w:r>
      <w:r w:rsidR="0054113F" w:rsidRPr="00A0507A">
        <w:rPr>
          <w:rFonts w:ascii="仿宋" w:eastAsia="仿宋" w:hAnsi="仿宋" w:cs="新宋体" w:hint="eastAsia"/>
          <w:bCs/>
          <w:sz w:val="30"/>
          <w:szCs w:val="30"/>
        </w:rPr>
        <w:t>决算情况说明</w:t>
      </w:r>
    </w:p>
    <w:p w:rsidR="00A0507A" w:rsidRPr="00A0507A" w:rsidRDefault="00DE1798" w:rsidP="00B54BE3">
      <w:pPr>
        <w:spacing w:line="520" w:lineRule="exact"/>
        <w:ind w:firstLineChars="200" w:firstLine="600"/>
        <w:rPr>
          <w:rFonts w:ascii="仿宋" w:eastAsia="仿宋" w:hAnsi="仿宋" w:cs="新宋体"/>
          <w:bCs/>
          <w:sz w:val="30"/>
          <w:szCs w:val="30"/>
        </w:rPr>
      </w:pPr>
      <w:r>
        <w:rPr>
          <w:rFonts w:ascii="仿宋" w:eastAsia="仿宋" w:hAnsi="仿宋" w:cs="新宋体" w:hint="eastAsia"/>
          <w:bCs/>
          <w:sz w:val="30"/>
          <w:szCs w:val="30"/>
        </w:rPr>
        <w:t>2020年</w:t>
      </w:r>
      <w:r w:rsidR="00A0507A" w:rsidRPr="00A0507A">
        <w:rPr>
          <w:rFonts w:ascii="仿宋" w:eastAsia="仿宋" w:hAnsi="仿宋" w:cs="新宋体" w:hint="eastAsia"/>
          <w:bCs/>
          <w:sz w:val="30"/>
          <w:szCs w:val="30"/>
        </w:rPr>
        <w:t>“三公”经费财政拨款支出预算为</w:t>
      </w:r>
      <w:r w:rsidR="00A845DB">
        <w:rPr>
          <w:rFonts w:ascii="仿宋" w:eastAsia="仿宋" w:hAnsi="仿宋" w:cs="新宋体" w:hint="eastAsia"/>
          <w:bCs/>
          <w:sz w:val="30"/>
          <w:szCs w:val="30"/>
        </w:rPr>
        <w:t>1</w:t>
      </w:r>
      <w:r w:rsidR="00A0507A" w:rsidRPr="00A0507A">
        <w:rPr>
          <w:rFonts w:ascii="仿宋" w:eastAsia="仿宋" w:hAnsi="仿宋" w:cs="新宋体" w:hint="eastAsia"/>
          <w:bCs/>
          <w:sz w:val="30"/>
          <w:szCs w:val="30"/>
        </w:rPr>
        <w:t>万元，支出决算为</w:t>
      </w:r>
      <w:r w:rsidR="00A845DB">
        <w:rPr>
          <w:rFonts w:ascii="仿宋" w:eastAsia="仿宋" w:hAnsi="仿宋" w:cs="新宋体" w:hint="eastAsia"/>
          <w:bCs/>
          <w:sz w:val="30"/>
          <w:szCs w:val="30"/>
        </w:rPr>
        <w:t>1</w:t>
      </w:r>
      <w:r w:rsidR="00A0507A" w:rsidRPr="00A0507A">
        <w:rPr>
          <w:rFonts w:ascii="仿宋" w:eastAsia="仿宋" w:hAnsi="仿宋" w:cs="新宋体" w:hint="eastAsia"/>
          <w:bCs/>
          <w:sz w:val="30"/>
          <w:szCs w:val="30"/>
        </w:rPr>
        <w:t>万元，完成预算的</w:t>
      </w:r>
      <w:r w:rsidR="00A845DB">
        <w:rPr>
          <w:rFonts w:ascii="仿宋" w:eastAsia="仿宋" w:hAnsi="仿宋" w:cs="新宋体" w:hint="eastAsia"/>
          <w:bCs/>
          <w:sz w:val="30"/>
          <w:szCs w:val="30"/>
        </w:rPr>
        <w:t>100</w:t>
      </w:r>
      <w:r w:rsidR="00A0507A" w:rsidRPr="00A0507A">
        <w:rPr>
          <w:rFonts w:ascii="仿宋" w:eastAsia="仿宋" w:hAnsi="仿宋" w:cs="新宋体" w:hint="eastAsia"/>
          <w:bCs/>
          <w:sz w:val="30"/>
          <w:szCs w:val="30"/>
        </w:rPr>
        <w:t>%，其中：因公出国（境）费支出预算为</w:t>
      </w:r>
      <w:r w:rsidR="00CD12FA">
        <w:rPr>
          <w:rFonts w:ascii="仿宋" w:eastAsia="仿宋" w:hAnsi="仿宋" w:cs="新宋体" w:hint="eastAsia"/>
          <w:bCs/>
          <w:sz w:val="30"/>
          <w:szCs w:val="30"/>
        </w:rPr>
        <w:t>0</w:t>
      </w:r>
      <w:r w:rsidR="00A0507A" w:rsidRPr="00A0507A">
        <w:rPr>
          <w:rFonts w:ascii="仿宋" w:eastAsia="仿宋" w:hAnsi="仿宋" w:cs="新宋体" w:hint="eastAsia"/>
          <w:bCs/>
          <w:sz w:val="30"/>
          <w:szCs w:val="30"/>
        </w:rPr>
        <w:t>万元，支出决算为</w:t>
      </w:r>
      <w:r w:rsidR="00CD12FA">
        <w:rPr>
          <w:rFonts w:ascii="仿宋" w:eastAsia="仿宋" w:hAnsi="仿宋" w:cs="新宋体" w:hint="eastAsia"/>
          <w:bCs/>
          <w:sz w:val="30"/>
          <w:szCs w:val="30"/>
        </w:rPr>
        <w:t>0</w:t>
      </w:r>
      <w:r w:rsidR="00A0507A" w:rsidRPr="00A0507A">
        <w:rPr>
          <w:rFonts w:ascii="仿宋" w:eastAsia="仿宋" w:hAnsi="仿宋" w:cs="新宋体" w:hint="eastAsia"/>
          <w:bCs/>
          <w:sz w:val="30"/>
          <w:szCs w:val="30"/>
        </w:rPr>
        <w:t>万元。公务接待费支出预算为</w:t>
      </w:r>
      <w:r w:rsidR="00A845DB">
        <w:rPr>
          <w:rFonts w:ascii="仿宋" w:eastAsia="仿宋" w:hAnsi="仿宋" w:cs="新宋体" w:hint="eastAsia"/>
          <w:bCs/>
          <w:sz w:val="30"/>
          <w:szCs w:val="30"/>
        </w:rPr>
        <w:t>0</w:t>
      </w:r>
      <w:r w:rsidR="00A0507A" w:rsidRPr="00A0507A">
        <w:rPr>
          <w:rFonts w:ascii="仿宋" w:eastAsia="仿宋" w:hAnsi="仿宋" w:cs="新宋体" w:hint="eastAsia"/>
          <w:bCs/>
          <w:sz w:val="30"/>
          <w:szCs w:val="30"/>
        </w:rPr>
        <w:t>万元，支出决算为</w:t>
      </w:r>
      <w:r w:rsidR="00A845DB">
        <w:rPr>
          <w:rFonts w:ascii="仿宋" w:eastAsia="仿宋" w:hAnsi="仿宋" w:cs="新宋体" w:hint="eastAsia"/>
          <w:bCs/>
          <w:sz w:val="30"/>
          <w:szCs w:val="30"/>
        </w:rPr>
        <w:t>0</w:t>
      </w:r>
      <w:r w:rsidR="00A0507A" w:rsidRPr="00A0507A">
        <w:rPr>
          <w:rFonts w:ascii="仿宋" w:eastAsia="仿宋" w:hAnsi="仿宋" w:cs="新宋体" w:hint="eastAsia"/>
          <w:bCs/>
          <w:sz w:val="30"/>
          <w:szCs w:val="30"/>
        </w:rPr>
        <w:t>万元，完成预算的</w:t>
      </w:r>
      <w:r w:rsidR="00A845DB">
        <w:rPr>
          <w:rFonts w:ascii="仿宋" w:eastAsia="仿宋" w:hAnsi="仿宋" w:cs="新宋体" w:hint="eastAsia"/>
          <w:bCs/>
          <w:sz w:val="30"/>
          <w:szCs w:val="30"/>
        </w:rPr>
        <w:t>100</w:t>
      </w:r>
      <w:r w:rsidR="00A0507A" w:rsidRPr="00A0507A">
        <w:rPr>
          <w:rFonts w:ascii="仿宋" w:eastAsia="仿宋" w:hAnsi="仿宋" w:cs="新宋体" w:hint="eastAsia"/>
          <w:bCs/>
          <w:sz w:val="30"/>
          <w:szCs w:val="30"/>
        </w:rPr>
        <w:t>%，与上年相比</w:t>
      </w:r>
      <w:r w:rsidR="00CD12FA">
        <w:rPr>
          <w:rFonts w:ascii="仿宋" w:eastAsia="仿宋" w:hAnsi="仿宋" w:cs="新宋体" w:hint="eastAsia"/>
          <w:bCs/>
          <w:sz w:val="30"/>
          <w:szCs w:val="30"/>
        </w:rPr>
        <w:t>增加</w:t>
      </w:r>
      <w:r w:rsidR="00A845DB">
        <w:rPr>
          <w:rFonts w:ascii="仿宋" w:eastAsia="仿宋" w:hAnsi="仿宋" w:cs="新宋体" w:hint="eastAsia"/>
          <w:bCs/>
          <w:sz w:val="30"/>
          <w:szCs w:val="30"/>
        </w:rPr>
        <w:t>1</w:t>
      </w:r>
      <w:r w:rsidR="00CD12FA">
        <w:rPr>
          <w:rFonts w:ascii="仿宋" w:eastAsia="仿宋" w:hAnsi="仿宋" w:cs="新宋体" w:hint="eastAsia"/>
          <w:bCs/>
          <w:sz w:val="30"/>
          <w:szCs w:val="30"/>
        </w:rPr>
        <w:t>万元</w:t>
      </w:r>
      <w:r w:rsidR="00A0507A" w:rsidRPr="00A0507A">
        <w:rPr>
          <w:rFonts w:ascii="仿宋" w:eastAsia="仿宋" w:hAnsi="仿宋" w:cs="新宋体" w:hint="eastAsia"/>
          <w:bCs/>
          <w:sz w:val="30"/>
          <w:szCs w:val="30"/>
        </w:rPr>
        <w:t>，</w:t>
      </w:r>
      <w:r w:rsidR="00CD12FA">
        <w:rPr>
          <w:rFonts w:ascii="仿宋" w:eastAsia="仿宋" w:hAnsi="仿宋" w:cs="新宋体" w:hint="eastAsia"/>
          <w:bCs/>
          <w:sz w:val="30"/>
          <w:szCs w:val="30"/>
        </w:rPr>
        <w:t>增加</w:t>
      </w:r>
      <w:r w:rsidR="00A845DB">
        <w:rPr>
          <w:rFonts w:ascii="仿宋" w:eastAsia="仿宋" w:hAnsi="仿宋" w:cs="新宋体" w:hint="eastAsia"/>
          <w:bCs/>
          <w:sz w:val="30"/>
          <w:szCs w:val="30"/>
        </w:rPr>
        <w:t>100</w:t>
      </w:r>
      <w:r w:rsidR="00A0507A" w:rsidRPr="00A0507A">
        <w:rPr>
          <w:rFonts w:ascii="仿宋" w:eastAsia="仿宋" w:hAnsi="仿宋" w:cs="新宋体" w:hint="eastAsia"/>
          <w:bCs/>
          <w:sz w:val="30"/>
          <w:szCs w:val="30"/>
        </w:rPr>
        <w:t>%。公务用车购置费及运行维护费支出预算为</w:t>
      </w:r>
      <w:r w:rsidR="00A845DB">
        <w:rPr>
          <w:rFonts w:ascii="仿宋" w:eastAsia="仿宋" w:hAnsi="仿宋" w:cs="新宋体" w:hint="eastAsia"/>
          <w:bCs/>
          <w:sz w:val="30"/>
          <w:szCs w:val="30"/>
        </w:rPr>
        <w:t>0</w:t>
      </w:r>
      <w:r w:rsidR="00A0507A" w:rsidRPr="00A0507A">
        <w:rPr>
          <w:rFonts w:ascii="仿宋" w:eastAsia="仿宋" w:hAnsi="仿宋" w:cs="新宋体" w:hint="eastAsia"/>
          <w:bCs/>
          <w:sz w:val="30"/>
          <w:szCs w:val="30"/>
        </w:rPr>
        <w:t>万元，支出决算为</w:t>
      </w:r>
      <w:r w:rsidR="00A845DB">
        <w:rPr>
          <w:rFonts w:ascii="仿宋" w:eastAsia="仿宋" w:hAnsi="仿宋" w:cs="新宋体" w:hint="eastAsia"/>
          <w:bCs/>
          <w:sz w:val="30"/>
          <w:szCs w:val="30"/>
        </w:rPr>
        <w:t>0</w:t>
      </w:r>
      <w:r w:rsidR="00A0507A" w:rsidRPr="00A0507A">
        <w:rPr>
          <w:rFonts w:ascii="仿宋" w:eastAsia="仿宋" w:hAnsi="仿宋" w:cs="新宋体" w:hint="eastAsia"/>
          <w:bCs/>
          <w:sz w:val="30"/>
          <w:szCs w:val="30"/>
        </w:rPr>
        <w:t>万元，完成预算的</w:t>
      </w:r>
      <w:r w:rsidR="00A845DB">
        <w:rPr>
          <w:rFonts w:ascii="仿宋" w:eastAsia="仿宋" w:hAnsi="仿宋" w:cs="新宋体" w:hint="eastAsia"/>
          <w:bCs/>
          <w:sz w:val="30"/>
          <w:szCs w:val="30"/>
        </w:rPr>
        <w:t>0</w:t>
      </w:r>
      <w:r w:rsidR="00A0507A" w:rsidRPr="00A0507A">
        <w:rPr>
          <w:rFonts w:ascii="仿宋" w:eastAsia="仿宋" w:hAnsi="仿宋" w:cs="新宋体" w:hint="eastAsia"/>
          <w:bCs/>
          <w:sz w:val="30"/>
          <w:szCs w:val="30"/>
        </w:rPr>
        <w:t>%，与上年相比</w:t>
      </w:r>
      <w:r w:rsidR="00DA06DC">
        <w:rPr>
          <w:rFonts w:ascii="仿宋" w:eastAsia="仿宋" w:hAnsi="仿宋" w:cs="新宋体" w:hint="eastAsia"/>
          <w:bCs/>
          <w:sz w:val="30"/>
          <w:szCs w:val="30"/>
        </w:rPr>
        <w:t>增加</w:t>
      </w:r>
      <w:r w:rsidR="00DA06DC">
        <w:rPr>
          <w:rFonts w:ascii="仿宋" w:eastAsia="仿宋" w:hAnsi="仿宋" w:cs="新宋体" w:hint="eastAsia"/>
          <w:bCs/>
          <w:sz w:val="30"/>
          <w:szCs w:val="30"/>
        </w:rPr>
        <w:lastRenderedPageBreak/>
        <w:t>了</w:t>
      </w:r>
      <w:r w:rsidR="00A845DB">
        <w:rPr>
          <w:rFonts w:ascii="仿宋" w:eastAsia="仿宋" w:hAnsi="仿宋" w:cs="新宋体" w:hint="eastAsia"/>
          <w:bCs/>
          <w:sz w:val="30"/>
          <w:szCs w:val="30"/>
        </w:rPr>
        <w:t>0</w:t>
      </w:r>
      <w:r w:rsidR="00DA06DC">
        <w:rPr>
          <w:rFonts w:ascii="仿宋" w:eastAsia="仿宋" w:hAnsi="仿宋" w:cs="新宋体" w:hint="eastAsia"/>
          <w:bCs/>
          <w:sz w:val="30"/>
          <w:szCs w:val="30"/>
        </w:rPr>
        <w:t>万元</w:t>
      </w:r>
      <w:r w:rsidR="0080763D">
        <w:rPr>
          <w:rFonts w:ascii="仿宋" w:eastAsia="仿宋" w:hAnsi="仿宋" w:cs="新宋体" w:hint="eastAsia"/>
          <w:bCs/>
          <w:sz w:val="30"/>
          <w:szCs w:val="30"/>
        </w:rPr>
        <w:t>，</w:t>
      </w:r>
      <w:r w:rsidR="00DA06DC">
        <w:rPr>
          <w:rFonts w:ascii="仿宋" w:eastAsia="仿宋" w:hAnsi="仿宋" w:cs="新宋体" w:hint="eastAsia"/>
          <w:bCs/>
          <w:sz w:val="30"/>
          <w:szCs w:val="30"/>
        </w:rPr>
        <w:t>增加</w:t>
      </w:r>
      <w:r w:rsidR="00A845DB">
        <w:rPr>
          <w:rFonts w:ascii="仿宋" w:eastAsia="仿宋" w:hAnsi="仿宋" w:cs="新宋体" w:hint="eastAsia"/>
          <w:bCs/>
          <w:sz w:val="30"/>
          <w:szCs w:val="30"/>
        </w:rPr>
        <w:t>0</w:t>
      </w:r>
      <w:r w:rsidR="00A0507A" w:rsidRPr="00A0507A">
        <w:rPr>
          <w:rFonts w:ascii="仿宋" w:eastAsia="仿宋" w:hAnsi="仿宋" w:cs="新宋体" w:hint="eastAsia"/>
          <w:bCs/>
          <w:sz w:val="30"/>
          <w:szCs w:val="30"/>
        </w:rPr>
        <w:t>%,。三公经费总体支出</w:t>
      </w:r>
      <w:r w:rsidR="00DA06DC">
        <w:rPr>
          <w:rFonts w:ascii="仿宋" w:eastAsia="仿宋" w:hAnsi="仿宋" w:cs="新宋体" w:hint="eastAsia"/>
          <w:bCs/>
          <w:sz w:val="30"/>
          <w:szCs w:val="30"/>
        </w:rPr>
        <w:t>增加</w:t>
      </w:r>
      <w:r w:rsidR="00A0507A" w:rsidRPr="00A0507A">
        <w:rPr>
          <w:rFonts w:ascii="仿宋" w:eastAsia="仿宋" w:hAnsi="仿宋" w:cs="新宋体" w:hint="eastAsia"/>
          <w:bCs/>
          <w:sz w:val="30"/>
          <w:szCs w:val="30"/>
        </w:rPr>
        <w:t>的原因主要是</w:t>
      </w:r>
      <w:r w:rsidR="00A7378A">
        <w:rPr>
          <w:rFonts w:ascii="仿宋" w:eastAsia="仿宋" w:hAnsi="仿宋" w:cs="新宋体" w:hint="eastAsia"/>
          <w:bCs/>
          <w:sz w:val="30"/>
          <w:szCs w:val="30"/>
        </w:rPr>
        <w:t>上年度报账不及时，造成较上年接待费用</w:t>
      </w:r>
      <w:r w:rsidR="00A0507A" w:rsidRPr="00A0507A">
        <w:rPr>
          <w:rFonts w:ascii="仿宋" w:eastAsia="仿宋" w:hAnsi="仿宋" w:cs="新宋体" w:hint="eastAsia"/>
          <w:bCs/>
          <w:sz w:val="30"/>
          <w:szCs w:val="30"/>
        </w:rPr>
        <w:t>，严格三公经费支出的审核把关和规范三公经费支出程序。</w:t>
      </w:r>
    </w:p>
    <w:p w:rsidR="00A0507A" w:rsidRPr="00A0507A" w:rsidRDefault="00A0507A" w:rsidP="00A0507A">
      <w:pPr>
        <w:spacing w:line="520" w:lineRule="exact"/>
        <w:ind w:firstLineChars="200" w:firstLine="600"/>
        <w:rPr>
          <w:rFonts w:ascii="仿宋" w:eastAsia="仿宋" w:hAnsi="仿宋" w:cs="新宋体"/>
          <w:bCs/>
          <w:sz w:val="30"/>
          <w:szCs w:val="30"/>
        </w:rPr>
      </w:pPr>
      <w:r w:rsidRPr="00A0507A">
        <w:rPr>
          <w:rFonts w:ascii="仿宋" w:eastAsia="仿宋" w:hAnsi="仿宋" w:cs="新宋体" w:hint="eastAsia"/>
          <w:bCs/>
          <w:sz w:val="30"/>
          <w:szCs w:val="30"/>
        </w:rPr>
        <w:t>（二）“ 三公” 经费财政拨款支出决算具体情况说明</w:t>
      </w:r>
    </w:p>
    <w:p w:rsidR="00A0507A" w:rsidRPr="00A0507A" w:rsidRDefault="00444610" w:rsidP="00B54BE3">
      <w:pPr>
        <w:spacing w:line="520" w:lineRule="exact"/>
        <w:ind w:firstLineChars="200" w:firstLine="600"/>
        <w:rPr>
          <w:rFonts w:ascii="仿宋" w:eastAsia="仿宋" w:hAnsi="仿宋" w:cs="新宋体"/>
          <w:bCs/>
          <w:sz w:val="30"/>
          <w:szCs w:val="30"/>
        </w:rPr>
      </w:pPr>
      <w:r>
        <w:rPr>
          <w:rFonts w:ascii="仿宋" w:eastAsia="仿宋" w:hAnsi="仿宋" w:cs="新宋体" w:hint="eastAsia"/>
          <w:bCs/>
          <w:sz w:val="30"/>
          <w:szCs w:val="30"/>
        </w:rPr>
        <w:t>2020</w:t>
      </w:r>
      <w:r w:rsidR="00A0507A" w:rsidRPr="00A0507A">
        <w:rPr>
          <w:rFonts w:ascii="仿宋" w:eastAsia="仿宋" w:hAnsi="仿宋" w:cs="新宋体" w:hint="eastAsia"/>
          <w:bCs/>
          <w:sz w:val="30"/>
          <w:szCs w:val="30"/>
        </w:rPr>
        <w:t>年度“三公”经费财政拨款支出决算中，公务接待费支出决算</w:t>
      </w:r>
      <w:r w:rsidR="00A845DB">
        <w:rPr>
          <w:rFonts w:ascii="仿宋" w:eastAsia="仿宋" w:hAnsi="仿宋" w:cs="新宋体" w:hint="eastAsia"/>
          <w:bCs/>
          <w:sz w:val="30"/>
          <w:szCs w:val="30"/>
        </w:rPr>
        <w:t>1</w:t>
      </w:r>
      <w:r w:rsidR="00BC5A61">
        <w:rPr>
          <w:rFonts w:ascii="仿宋" w:eastAsia="仿宋" w:hAnsi="仿宋" w:cs="新宋体" w:hint="eastAsia"/>
          <w:bCs/>
          <w:sz w:val="30"/>
          <w:szCs w:val="30"/>
        </w:rPr>
        <w:t>万</w:t>
      </w:r>
      <w:r w:rsidR="00A0507A" w:rsidRPr="00A0507A">
        <w:rPr>
          <w:rFonts w:ascii="仿宋" w:eastAsia="仿宋" w:hAnsi="仿宋" w:cs="新宋体" w:hint="eastAsia"/>
          <w:bCs/>
          <w:sz w:val="30"/>
          <w:szCs w:val="30"/>
        </w:rPr>
        <w:t>元，占</w:t>
      </w:r>
      <w:r w:rsidR="00A845DB">
        <w:rPr>
          <w:rFonts w:ascii="仿宋" w:eastAsia="仿宋" w:hAnsi="仿宋" w:cs="新宋体" w:hint="eastAsia"/>
          <w:bCs/>
          <w:sz w:val="30"/>
          <w:szCs w:val="30"/>
        </w:rPr>
        <w:t>100</w:t>
      </w:r>
      <w:r w:rsidR="00A0507A" w:rsidRPr="00A0507A">
        <w:rPr>
          <w:rFonts w:ascii="仿宋" w:eastAsia="仿宋" w:hAnsi="仿宋" w:cs="新宋体" w:hint="eastAsia"/>
          <w:bCs/>
          <w:sz w:val="30"/>
          <w:szCs w:val="30"/>
        </w:rPr>
        <w:t>%,因公出国（境）费支出决算</w:t>
      </w:r>
      <w:r w:rsidR="00994F6B">
        <w:rPr>
          <w:rFonts w:ascii="仿宋" w:eastAsia="仿宋" w:hAnsi="仿宋" w:cs="新宋体" w:hint="eastAsia"/>
          <w:bCs/>
          <w:sz w:val="30"/>
          <w:szCs w:val="30"/>
        </w:rPr>
        <w:t>0</w:t>
      </w:r>
      <w:r w:rsidR="00BC5A61">
        <w:rPr>
          <w:rFonts w:ascii="仿宋" w:eastAsia="仿宋" w:hAnsi="仿宋" w:cs="新宋体" w:hint="eastAsia"/>
          <w:bCs/>
          <w:sz w:val="30"/>
          <w:szCs w:val="30"/>
        </w:rPr>
        <w:t>万</w:t>
      </w:r>
      <w:r w:rsidR="00A0507A" w:rsidRPr="00A0507A">
        <w:rPr>
          <w:rFonts w:ascii="仿宋" w:eastAsia="仿宋" w:hAnsi="仿宋" w:cs="新宋体" w:hint="eastAsia"/>
          <w:bCs/>
          <w:sz w:val="30"/>
          <w:szCs w:val="30"/>
        </w:rPr>
        <w:t>元，占</w:t>
      </w:r>
      <w:r w:rsidR="00994F6B">
        <w:rPr>
          <w:rFonts w:ascii="仿宋" w:eastAsia="仿宋" w:hAnsi="仿宋" w:cs="新宋体" w:hint="eastAsia"/>
          <w:bCs/>
          <w:sz w:val="30"/>
          <w:szCs w:val="30"/>
        </w:rPr>
        <w:t>0</w:t>
      </w:r>
      <w:r w:rsidR="00A0507A" w:rsidRPr="00A0507A">
        <w:rPr>
          <w:rFonts w:ascii="仿宋" w:eastAsia="仿宋" w:hAnsi="仿宋" w:cs="新宋体" w:hint="eastAsia"/>
          <w:bCs/>
          <w:sz w:val="30"/>
          <w:szCs w:val="30"/>
        </w:rPr>
        <w:t>%,公务用车购置费及运行维护费支出决算</w:t>
      </w:r>
      <w:r w:rsidR="00A845DB">
        <w:rPr>
          <w:rFonts w:ascii="仿宋" w:eastAsia="仿宋" w:hAnsi="仿宋" w:cs="新宋体" w:hint="eastAsia"/>
          <w:bCs/>
          <w:sz w:val="30"/>
          <w:szCs w:val="30"/>
        </w:rPr>
        <w:t>0</w:t>
      </w:r>
      <w:r w:rsidR="00A0507A" w:rsidRPr="00A0507A">
        <w:rPr>
          <w:rFonts w:ascii="仿宋" w:eastAsia="仿宋" w:hAnsi="仿宋" w:cs="新宋体" w:hint="eastAsia"/>
          <w:bCs/>
          <w:sz w:val="30"/>
          <w:szCs w:val="30"/>
        </w:rPr>
        <w:t>万元，占</w:t>
      </w:r>
      <w:r w:rsidR="00A845DB">
        <w:rPr>
          <w:rFonts w:ascii="仿宋" w:eastAsia="仿宋" w:hAnsi="仿宋" w:cs="新宋体" w:hint="eastAsia"/>
          <w:bCs/>
          <w:sz w:val="30"/>
          <w:szCs w:val="30"/>
        </w:rPr>
        <w:t>0</w:t>
      </w:r>
      <w:r w:rsidR="00A0507A" w:rsidRPr="00A0507A">
        <w:rPr>
          <w:rFonts w:ascii="仿宋" w:eastAsia="仿宋" w:hAnsi="仿宋" w:cs="新宋体" w:hint="eastAsia"/>
          <w:bCs/>
          <w:sz w:val="30"/>
          <w:szCs w:val="30"/>
        </w:rPr>
        <w:t>%。其中：</w:t>
      </w:r>
    </w:p>
    <w:p w:rsidR="00A0507A" w:rsidRPr="00A0507A" w:rsidRDefault="00A0507A" w:rsidP="00B54BE3">
      <w:pPr>
        <w:spacing w:line="520" w:lineRule="exact"/>
        <w:ind w:firstLineChars="200" w:firstLine="600"/>
        <w:rPr>
          <w:rFonts w:ascii="仿宋" w:eastAsia="仿宋" w:hAnsi="仿宋" w:cs="新宋体"/>
          <w:bCs/>
          <w:sz w:val="30"/>
          <w:szCs w:val="30"/>
        </w:rPr>
      </w:pPr>
      <w:r w:rsidRPr="00A0507A">
        <w:rPr>
          <w:rFonts w:ascii="仿宋" w:eastAsia="仿宋" w:hAnsi="仿宋" w:cs="新宋体" w:hint="eastAsia"/>
          <w:bCs/>
          <w:sz w:val="30"/>
          <w:szCs w:val="30"/>
        </w:rPr>
        <w:t>1、因公出国（境）费支出决算为</w:t>
      </w:r>
      <w:r w:rsidR="00994F6B">
        <w:rPr>
          <w:rFonts w:ascii="仿宋" w:eastAsia="仿宋" w:hAnsi="仿宋" w:cs="新宋体" w:hint="eastAsia"/>
          <w:bCs/>
          <w:sz w:val="30"/>
          <w:szCs w:val="30"/>
        </w:rPr>
        <w:t>0</w:t>
      </w:r>
      <w:r w:rsidRPr="00A0507A">
        <w:rPr>
          <w:rFonts w:ascii="仿宋" w:eastAsia="仿宋" w:hAnsi="仿宋" w:cs="新宋体" w:hint="eastAsia"/>
          <w:bCs/>
          <w:sz w:val="30"/>
          <w:szCs w:val="30"/>
        </w:rPr>
        <w:t>万元。</w:t>
      </w:r>
    </w:p>
    <w:p w:rsidR="00A0507A" w:rsidRPr="00A0507A" w:rsidRDefault="00A0507A" w:rsidP="00B54BE3">
      <w:pPr>
        <w:spacing w:line="520" w:lineRule="exact"/>
        <w:ind w:firstLineChars="200" w:firstLine="600"/>
        <w:rPr>
          <w:rFonts w:ascii="仿宋" w:eastAsia="仿宋" w:hAnsi="仿宋" w:cs="新宋体"/>
          <w:bCs/>
          <w:sz w:val="30"/>
          <w:szCs w:val="30"/>
        </w:rPr>
      </w:pPr>
      <w:r w:rsidRPr="00A0507A">
        <w:rPr>
          <w:rFonts w:ascii="仿宋" w:eastAsia="仿宋" w:hAnsi="仿宋" w:cs="新宋体" w:hint="eastAsia"/>
          <w:bCs/>
          <w:sz w:val="30"/>
          <w:szCs w:val="30"/>
        </w:rPr>
        <w:t>2、公务接待费支出决算为</w:t>
      </w:r>
      <w:r w:rsidR="00A845DB">
        <w:rPr>
          <w:rFonts w:ascii="仿宋" w:eastAsia="仿宋" w:hAnsi="仿宋" w:cs="新宋体" w:hint="eastAsia"/>
          <w:bCs/>
          <w:sz w:val="30"/>
          <w:szCs w:val="30"/>
        </w:rPr>
        <w:t>1</w:t>
      </w:r>
      <w:r w:rsidRPr="00A0507A">
        <w:rPr>
          <w:rFonts w:ascii="仿宋" w:eastAsia="仿宋" w:hAnsi="仿宋" w:cs="新宋体" w:hint="eastAsia"/>
          <w:bCs/>
          <w:sz w:val="30"/>
          <w:szCs w:val="30"/>
        </w:rPr>
        <w:t>万元。</w:t>
      </w:r>
      <w:r w:rsidR="00994F6B">
        <w:rPr>
          <w:rFonts w:ascii="仿宋" w:eastAsia="仿宋" w:hAnsi="仿宋" w:cs="新宋体" w:hint="eastAsia"/>
          <w:bCs/>
          <w:sz w:val="30"/>
          <w:szCs w:val="30"/>
        </w:rPr>
        <w:t>国内公务接待批次</w:t>
      </w:r>
      <w:r w:rsidR="00A845DB">
        <w:rPr>
          <w:rFonts w:ascii="仿宋" w:eastAsia="仿宋" w:hAnsi="仿宋" w:cs="新宋体" w:hint="eastAsia"/>
          <w:bCs/>
          <w:sz w:val="30"/>
          <w:szCs w:val="30"/>
        </w:rPr>
        <w:t>12</w:t>
      </w:r>
      <w:r w:rsidR="00994F6B">
        <w:rPr>
          <w:rFonts w:ascii="仿宋" w:eastAsia="仿宋" w:hAnsi="仿宋" w:cs="新宋体" w:hint="eastAsia"/>
          <w:bCs/>
          <w:sz w:val="30"/>
          <w:szCs w:val="30"/>
        </w:rPr>
        <w:t>次，接待人数</w:t>
      </w:r>
      <w:r w:rsidR="00A845DB">
        <w:rPr>
          <w:rFonts w:ascii="仿宋" w:eastAsia="仿宋" w:hAnsi="仿宋" w:cs="新宋体" w:hint="eastAsia"/>
          <w:bCs/>
          <w:sz w:val="30"/>
          <w:szCs w:val="30"/>
        </w:rPr>
        <w:t>91</w:t>
      </w:r>
      <w:r w:rsidR="00994F6B">
        <w:rPr>
          <w:rFonts w:ascii="仿宋" w:eastAsia="仿宋" w:hAnsi="仿宋" w:cs="新宋体" w:hint="eastAsia"/>
          <w:bCs/>
          <w:sz w:val="30"/>
          <w:szCs w:val="30"/>
        </w:rPr>
        <w:t>人次（不含陪餐人员），主要用省市各县（区）系统到东安调研</w:t>
      </w:r>
      <w:r w:rsidR="00A845DB">
        <w:rPr>
          <w:rFonts w:ascii="仿宋" w:eastAsia="仿宋" w:hAnsi="仿宋" w:cs="新宋体" w:hint="eastAsia"/>
          <w:bCs/>
          <w:sz w:val="30"/>
          <w:szCs w:val="30"/>
        </w:rPr>
        <w:t>开展文艺活动</w:t>
      </w:r>
      <w:r w:rsidR="00994F6B">
        <w:rPr>
          <w:rFonts w:ascii="仿宋" w:eastAsia="仿宋" w:hAnsi="仿宋" w:cs="新宋体" w:hint="eastAsia"/>
          <w:bCs/>
          <w:sz w:val="30"/>
          <w:szCs w:val="30"/>
        </w:rPr>
        <w:t>等接待开支。</w:t>
      </w:r>
    </w:p>
    <w:p w:rsidR="007D1F16" w:rsidRDefault="00A0507A" w:rsidP="00F20D81">
      <w:pPr>
        <w:spacing w:line="520" w:lineRule="exact"/>
        <w:ind w:firstLineChars="200" w:firstLine="600"/>
        <w:rPr>
          <w:rFonts w:ascii="仿宋" w:eastAsia="仿宋" w:hAnsi="仿宋" w:cs="新宋体"/>
          <w:bCs/>
          <w:sz w:val="30"/>
          <w:szCs w:val="30"/>
        </w:rPr>
      </w:pPr>
      <w:r w:rsidRPr="00A0507A">
        <w:rPr>
          <w:rFonts w:ascii="仿宋" w:eastAsia="仿宋" w:hAnsi="仿宋" w:cs="新宋体" w:hint="eastAsia"/>
          <w:bCs/>
          <w:sz w:val="30"/>
          <w:szCs w:val="30"/>
        </w:rPr>
        <w:t>3、公务用车购置费及运行维护费支出决算为</w:t>
      </w:r>
      <w:r w:rsidR="00A845DB">
        <w:rPr>
          <w:rFonts w:ascii="仿宋" w:eastAsia="仿宋" w:hAnsi="仿宋" w:cs="新宋体" w:hint="eastAsia"/>
          <w:bCs/>
          <w:sz w:val="30"/>
          <w:szCs w:val="30"/>
        </w:rPr>
        <w:t>0</w:t>
      </w:r>
      <w:r w:rsidRPr="00A0507A">
        <w:rPr>
          <w:rFonts w:ascii="仿宋" w:eastAsia="仿宋" w:hAnsi="仿宋" w:cs="新宋体" w:hint="eastAsia"/>
          <w:bCs/>
          <w:sz w:val="30"/>
          <w:szCs w:val="30"/>
        </w:rPr>
        <w:t>万元，其中：公务用车购置费 0 万元。公务用车运行维护费</w:t>
      </w:r>
      <w:r w:rsidR="00A845DB">
        <w:rPr>
          <w:rFonts w:ascii="仿宋" w:eastAsia="仿宋" w:hAnsi="仿宋" w:cs="新宋体" w:hint="eastAsia"/>
          <w:bCs/>
          <w:sz w:val="30"/>
          <w:szCs w:val="30"/>
        </w:rPr>
        <w:t>0</w:t>
      </w:r>
      <w:r w:rsidRPr="00A0507A">
        <w:rPr>
          <w:rFonts w:ascii="仿宋" w:eastAsia="仿宋" w:hAnsi="仿宋" w:cs="新宋体" w:hint="eastAsia"/>
          <w:bCs/>
          <w:sz w:val="30"/>
          <w:szCs w:val="30"/>
        </w:rPr>
        <w:t>万元，主要是公务用车运行维护支出，截止 20</w:t>
      </w:r>
      <w:r w:rsidR="0080763D">
        <w:rPr>
          <w:rFonts w:ascii="仿宋" w:eastAsia="仿宋" w:hAnsi="仿宋" w:cs="新宋体" w:hint="eastAsia"/>
          <w:bCs/>
          <w:sz w:val="30"/>
          <w:szCs w:val="30"/>
        </w:rPr>
        <w:t>20</w:t>
      </w:r>
      <w:r w:rsidRPr="00A0507A">
        <w:rPr>
          <w:rFonts w:ascii="仿宋" w:eastAsia="仿宋" w:hAnsi="仿宋" w:cs="新宋体" w:hint="eastAsia"/>
          <w:bCs/>
          <w:sz w:val="30"/>
          <w:szCs w:val="30"/>
        </w:rPr>
        <w:t xml:space="preserve"> 年 12 月 31 日，我单位财政拨款的公务用车保有量为</w:t>
      </w:r>
      <w:r w:rsidR="00A845DB">
        <w:rPr>
          <w:rFonts w:ascii="仿宋" w:eastAsia="仿宋" w:hAnsi="仿宋" w:cs="新宋体" w:hint="eastAsia"/>
          <w:bCs/>
          <w:sz w:val="30"/>
          <w:szCs w:val="30"/>
        </w:rPr>
        <w:t>0</w:t>
      </w:r>
      <w:r w:rsidRPr="00A0507A">
        <w:rPr>
          <w:rFonts w:ascii="仿宋" w:eastAsia="仿宋" w:hAnsi="仿宋" w:cs="新宋体" w:hint="eastAsia"/>
          <w:bCs/>
          <w:sz w:val="30"/>
          <w:szCs w:val="30"/>
        </w:rPr>
        <w:t>辆。</w:t>
      </w:r>
    </w:p>
    <w:p w:rsidR="000642F6" w:rsidRDefault="000642F6" w:rsidP="000642F6">
      <w:pPr>
        <w:spacing w:line="520" w:lineRule="exact"/>
        <w:rPr>
          <w:rFonts w:ascii="仿宋" w:eastAsia="仿宋" w:hAnsi="仿宋" w:cs="新宋体"/>
          <w:bCs/>
          <w:sz w:val="30"/>
          <w:szCs w:val="30"/>
        </w:rPr>
      </w:pPr>
      <w:r>
        <w:rPr>
          <w:rFonts w:ascii="黑体" w:eastAsia="黑体" w:hAnsi="黑体" w:hint="eastAsia"/>
          <w:sz w:val="30"/>
          <w:szCs w:val="30"/>
        </w:rPr>
        <w:t>八、政府性基金预算财政拨款收入支出决算表说明</w:t>
      </w:r>
    </w:p>
    <w:p w:rsidR="000642F6" w:rsidRDefault="000642F6" w:rsidP="000642F6">
      <w:pPr>
        <w:spacing w:line="520" w:lineRule="exact"/>
        <w:ind w:firstLineChars="200" w:firstLine="600"/>
        <w:rPr>
          <w:rFonts w:ascii="仿宋" w:eastAsia="仿宋" w:hAnsi="仿宋" w:cs="新宋体"/>
          <w:bCs/>
          <w:sz w:val="30"/>
          <w:szCs w:val="30"/>
        </w:rPr>
      </w:pPr>
      <w:r>
        <w:rPr>
          <w:rFonts w:ascii="仿宋" w:eastAsia="仿宋" w:hAnsi="仿宋" w:cs="新宋体" w:hint="eastAsia"/>
          <w:bCs/>
          <w:sz w:val="30"/>
          <w:szCs w:val="30"/>
        </w:rPr>
        <w:t>我</w:t>
      </w:r>
      <w:r w:rsidR="00BC355C">
        <w:rPr>
          <w:rFonts w:ascii="仿宋" w:eastAsia="仿宋" w:hAnsi="仿宋" w:cs="新宋体" w:hint="eastAsia"/>
          <w:bCs/>
          <w:sz w:val="30"/>
          <w:szCs w:val="30"/>
        </w:rPr>
        <w:t>单位</w:t>
      </w:r>
      <w:r>
        <w:rPr>
          <w:rFonts w:ascii="仿宋" w:eastAsia="仿宋" w:hAnsi="仿宋" w:cs="新宋体" w:hint="eastAsia"/>
          <w:bCs/>
          <w:sz w:val="30"/>
          <w:szCs w:val="30"/>
        </w:rPr>
        <w:t>无政府性基金预算财政拨款收入支出。</w:t>
      </w:r>
    </w:p>
    <w:p w:rsidR="000642F6" w:rsidRDefault="000642F6" w:rsidP="000642F6">
      <w:pPr>
        <w:spacing w:line="520" w:lineRule="exact"/>
        <w:rPr>
          <w:rFonts w:ascii="黑体" w:eastAsia="黑体" w:hAnsi="黑体"/>
          <w:sz w:val="30"/>
          <w:szCs w:val="30"/>
        </w:rPr>
      </w:pPr>
      <w:r>
        <w:rPr>
          <w:rFonts w:ascii="黑体" w:eastAsia="黑体" w:hAnsi="黑体" w:hint="eastAsia"/>
          <w:sz w:val="30"/>
          <w:szCs w:val="30"/>
        </w:rPr>
        <w:t>九、关于20</w:t>
      </w:r>
      <w:r w:rsidR="0018147F">
        <w:rPr>
          <w:rFonts w:ascii="黑体" w:eastAsia="黑体" w:hAnsi="黑体" w:hint="eastAsia"/>
          <w:sz w:val="30"/>
          <w:szCs w:val="30"/>
        </w:rPr>
        <w:t>20</w:t>
      </w:r>
      <w:r>
        <w:rPr>
          <w:rFonts w:ascii="黑体" w:eastAsia="黑体" w:hAnsi="黑体" w:hint="eastAsia"/>
          <w:sz w:val="30"/>
          <w:szCs w:val="30"/>
        </w:rPr>
        <w:t>年度预算绩效情况的说明</w:t>
      </w:r>
    </w:p>
    <w:p w:rsidR="00426763" w:rsidRPr="004D0E2C" w:rsidRDefault="00426763" w:rsidP="00426763">
      <w:pPr>
        <w:spacing w:line="560" w:lineRule="exact"/>
        <w:ind w:firstLineChars="200" w:firstLine="600"/>
        <w:rPr>
          <w:rFonts w:ascii="仿宋" w:eastAsia="仿宋" w:hAnsi="仿宋" w:cs="新宋体"/>
          <w:bCs/>
          <w:sz w:val="30"/>
          <w:szCs w:val="30"/>
        </w:rPr>
      </w:pPr>
      <w:r w:rsidRPr="004D0E2C">
        <w:rPr>
          <w:rFonts w:ascii="仿宋" w:eastAsia="仿宋" w:hAnsi="仿宋" w:cs="新宋体" w:hint="eastAsia"/>
          <w:bCs/>
          <w:sz w:val="30"/>
          <w:szCs w:val="30"/>
        </w:rPr>
        <w:t>根据预算绩效管理要求，对</w:t>
      </w:r>
      <w:r>
        <w:rPr>
          <w:rFonts w:ascii="仿宋" w:eastAsia="仿宋" w:hAnsi="仿宋" w:cs="新宋体" w:hint="eastAsia"/>
          <w:bCs/>
          <w:sz w:val="30"/>
          <w:szCs w:val="30"/>
        </w:rPr>
        <w:t>2020</w:t>
      </w:r>
      <w:r w:rsidRPr="004D0E2C">
        <w:rPr>
          <w:rFonts w:ascii="仿宋" w:eastAsia="仿宋" w:hAnsi="仿宋" w:cs="新宋体" w:hint="eastAsia"/>
          <w:bCs/>
          <w:sz w:val="30"/>
          <w:szCs w:val="30"/>
        </w:rPr>
        <w:t>年度一般公共预算项目支出全面开展绩效自评，共涉及资金</w:t>
      </w:r>
      <w:r w:rsidR="00A845DB">
        <w:rPr>
          <w:rFonts w:ascii="仿宋" w:eastAsia="仿宋" w:hAnsi="仿宋" w:cs="新宋体" w:hint="eastAsia"/>
          <w:bCs/>
          <w:sz w:val="30"/>
          <w:szCs w:val="30"/>
        </w:rPr>
        <w:t>64</w:t>
      </w:r>
      <w:r w:rsidRPr="004D0E2C">
        <w:rPr>
          <w:rFonts w:ascii="仿宋" w:eastAsia="仿宋" w:hAnsi="仿宋" w:cs="新宋体" w:hint="eastAsia"/>
          <w:bCs/>
          <w:sz w:val="30"/>
          <w:szCs w:val="30"/>
        </w:rPr>
        <w:t>万元，占一般公共预算项</w:t>
      </w:r>
      <w:r w:rsidRPr="004D0E2C">
        <w:rPr>
          <w:rFonts w:ascii="仿宋" w:eastAsia="仿宋" w:hAnsi="仿宋" w:cs="新宋体" w:hint="eastAsia"/>
          <w:bCs/>
          <w:sz w:val="30"/>
          <w:szCs w:val="30"/>
        </w:rPr>
        <w:lastRenderedPageBreak/>
        <w:t>目支出总额的100%。根据年初设定的绩效目标，绩效自评得分为</w:t>
      </w:r>
      <w:r>
        <w:rPr>
          <w:rFonts w:ascii="仿宋" w:eastAsia="仿宋" w:hAnsi="仿宋" w:cs="新宋体" w:hint="eastAsia"/>
          <w:bCs/>
          <w:sz w:val="30"/>
          <w:szCs w:val="30"/>
        </w:rPr>
        <w:t>9</w:t>
      </w:r>
      <w:r w:rsidR="00AE03FE">
        <w:rPr>
          <w:rFonts w:ascii="仿宋" w:eastAsia="仿宋" w:hAnsi="仿宋" w:cs="新宋体" w:hint="eastAsia"/>
          <w:bCs/>
          <w:sz w:val="30"/>
          <w:szCs w:val="30"/>
        </w:rPr>
        <w:t>4</w:t>
      </w:r>
      <w:r w:rsidRPr="004D0E2C">
        <w:rPr>
          <w:rFonts w:ascii="仿宋" w:eastAsia="仿宋" w:hAnsi="仿宋" w:cs="新宋体" w:hint="eastAsia"/>
          <w:bCs/>
          <w:sz w:val="30"/>
          <w:szCs w:val="30"/>
        </w:rPr>
        <w:t>分。</w:t>
      </w:r>
    </w:p>
    <w:p w:rsidR="00433EA5" w:rsidRDefault="00433EA5" w:rsidP="00433EA5">
      <w:pPr>
        <w:spacing w:line="520" w:lineRule="exact"/>
        <w:rPr>
          <w:rFonts w:ascii="黑体" w:eastAsia="黑体" w:hAnsi="黑体"/>
          <w:sz w:val="30"/>
          <w:szCs w:val="30"/>
        </w:rPr>
      </w:pPr>
      <w:r>
        <w:rPr>
          <w:rFonts w:ascii="黑体" w:eastAsia="黑体" w:hAnsi="黑体" w:hint="eastAsia"/>
          <w:sz w:val="30"/>
          <w:szCs w:val="30"/>
        </w:rPr>
        <w:t>十、其他重要事项</w:t>
      </w:r>
    </w:p>
    <w:p w:rsidR="005E1683" w:rsidRDefault="005E1683" w:rsidP="005E1683">
      <w:pPr>
        <w:spacing w:line="520" w:lineRule="exact"/>
        <w:rPr>
          <w:rFonts w:ascii="黑体" w:eastAsia="黑体" w:hAnsi="黑体"/>
          <w:sz w:val="30"/>
          <w:szCs w:val="30"/>
        </w:rPr>
      </w:pPr>
      <w:r>
        <w:rPr>
          <w:rFonts w:ascii="黑体" w:eastAsia="黑体" w:hAnsi="黑体" w:hint="eastAsia"/>
          <w:sz w:val="30"/>
          <w:szCs w:val="30"/>
        </w:rPr>
        <w:t>1、机关运行经费支出说明</w:t>
      </w:r>
    </w:p>
    <w:p w:rsidR="006F0966" w:rsidRDefault="005E1683" w:rsidP="00AE03FE">
      <w:pPr>
        <w:spacing w:line="520" w:lineRule="exact"/>
        <w:ind w:firstLineChars="250" w:firstLine="750"/>
        <w:rPr>
          <w:rFonts w:ascii="仿宋" w:eastAsia="仿宋" w:hAnsi="仿宋" w:cs="新宋体"/>
          <w:bCs/>
          <w:sz w:val="30"/>
          <w:szCs w:val="30"/>
        </w:rPr>
      </w:pPr>
      <w:r>
        <w:rPr>
          <w:rFonts w:ascii="仿宋" w:eastAsia="仿宋" w:hAnsi="仿宋" w:cs="新宋体" w:hint="eastAsia"/>
          <w:bCs/>
          <w:sz w:val="30"/>
          <w:szCs w:val="30"/>
        </w:rPr>
        <w:t>2020年</w:t>
      </w:r>
      <w:r w:rsidR="006F0966" w:rsidRPr="004D0E2C">
        <w:rPr>
          <w:rFonts w:ascii="仿宋" w:eastAsia="仿宋" w:hAnsi="仿宋" w:cs="新宋体" w:hint="eastAsia"/>
          <w:bCs/>
          <w:sz w:val="30"/>
          <w:szCs w:val="30"/>
        </w:rPr>
        <w:t>机关运行经费</w:t>
      </w:r>
      <w:r w:rsidR="006F0966">
        <w:rPr>
          <w:rFonts w:ascii="仿宋" w:eastAsia="仿宋" w:hAnsi="仿宋" w:cs="新宋体" w:hint="eastAsia"/>
          <w:bCs/>
          <w:sz w:val="30"/>
          <w:szCs w:val="30"/>
        </w:rPr>
        <w:t>支出</w:t>
      </w:r>
      <w:r w:rsidR="00A845DB">
        <w:rPr>
          <w:rFonts w:ascii="仿宋" w:eastAsia="仿宋" w:hAnsi="仿宋" w:cs="新宋体" w:hint="eastAsia"/>
          <w:bCs/>
          <w:sz w:val="30"/>
          <w:szCs w:val="30"/>
        </w:rPr>
        <w:t>22.3</w:t>
      </w:r>
      <w:r w:rsidR="006F0966">
        <w:rPr>
          <w:rFonts w:ascii="仿宋" w:eastAsia="仿宋" w:hAnsi="仿宋" w:cs="新宋体" w:hint="eastAsia"/>
          <w:bCs/>
          <w:sz w:val="30"/>
          <w:szCs w:val="30"/>
        </w:rPr>
        <w:t>万元，比去年</w:t>
      </w:r>
      <w:r>
        <w:rPr>
          <w:rFonts w:ascii="仿宋" w:eastAsia="仿宋" w:hAnsi="仿宋" w:cs="新宋体" w:hint="eastAsia"/>
          <w:bCs/>
          <w:sz w:val="30"/>
          <w:szCs w:val="30"/>
        </w:rPr>
        <w:t>减少</w:t>
      </w:r>
      <w:r w:rsidR="00A3010E">
        <w:rPr>
          <w:rFonts w:ascii="仿宋" w:eastAsia="仿宋" w:hAnsi="仿宋" w:cs="新宋体" w:hint="eastAsia"/>
          <w:bCs/>
          <w:sz w:val="30"/>
          <w:szCs w:val="30"/>
        </w:rPr>
        <w:t>14.93</w:t>
      </w:r>
      <w:r w:rsidR="006F0966">
        <w:rPr>
          <w:rFonts w:ascii="仿宋" w:eastAsia="仿宋" w:hAnsi="仿宋" w:cs="新宋体" w:hint="eastAsia"/>
          <w:bCs/>
          <w:sz w:val="30"/>
          <w:szCs w:val="30"/>
        </w:rPr>
        <w:t>万元，降低</w:t>
      </w:r>
      <w:r w:rsidR="00A3010E">
        <w:rPr>
          <w:rFonts w:ascii="仿宋" w:eastAsia="仿宋" w:hAnsi="仿宋" w:cs="新宋体" w:hint="eastAsia"/>
          <w:bCs/>
          <w:sz w:val="30"/>
          <w:szCs w:val="30"/>
        </w:rPr>
        <w:t>40.1</w:t>
      </w:r>
      <w:r w:rsidR="006F0966">
        <w:rPr>
          <w:rFonts w:ascii="仿宋" w:eastAsia="仿宋" w:hAnsi="仿宋" w:cs="新宋体" w:hint="eastAsia"/>
          <w:bCs/>
          <w:sz w:val="30"/>
          <w:szCs w:val="30"/>
        </w:rPr>
        <w:t>%，主要是我</w:t>
      </w:r>
      <w:r w:rsidR="00BC355C">
        <w:rPr>
          <w:rFonts w:ascii="仿宋" w:eastAsia="仿宋" w:hAnsi="仿宋" w:cs="新宋体" w:hint="eastAsia"/>
          <w:bCs/>
          <w:sz w:val="30"/>
          <w:szCs w:val="30"/>
        </w:rPr>
        <w:t>单位</w:t>
      </w:r>
      <w:r w:rsidR="006F0966">
        <w:rPr>
          <w:rFonts w:ascii="仿宋" w:eastAsia="仿宋" w:hAnsi="仿宋" w:cs="新宋体" w:hint="eastAsia"/>
          <w:bCs/>
          <w:sz w:val="30"/>
          <w:szCs w:val="30"/>
        </w:rPr>
        <w:t>加强了内控建设、厉行节约及</w:t>
      </w:r>
      <w:r w:rsidR="005D7201">
        <w:rPr>
          <w:rFonts w:ascii="仿宋" w:eastAsia="仿宋" w:hAnsi="仿宋" w:cs="新宋体" w:hint="eastAsia"/>
          <w:bCs/>
          <w:sz w:val="30"/>
          <w:szCs w:val="30"/>
        </w:rPr>
        <w:t>提高了</w:t>
      </w:r>
      <w:r w:rsidR="006F0966">
        <w:rPr>
          <w:rFonts w:ascii="仿宋" w:eastAsia="仿宋" w:hAnsi="仿宋" w:cs="新宋体" w:hint="eastAsia"/>
          <w:bCs/>
          <w:sz w:val="30"/>
          <w:szCs w:val="30"/>
        </w:rPr>
        <w:t>报账效率。</w:t>
      </w:r>
    </w:p>
    <w:p w:rsidR="007D1F16" w:rsidRDefault="00433EA5" w:rsidP="006F0966">
      <w:pPr>
        <w:spacing w:line="520" w:lineRule="exact"/>
        <w:ind w:firstLineChars="50" w:firstLine="150"/>
        <w:rPr>
          <w:rFonts w:ascii="黑体" w:eastAsia="黑体" w:hAnsi="黑体"/>
          <w:sz w:val="30"/>
          <w:szCs w:val="30"/>
        </w:rPr>
      </w:pPr>
      <w:r>
        <w:rPr>
          <w:rFonts w:ascii="黑体" w:eastAsia="黑体" w:hAnsi="黑体" w:hint="eastAsia"/>
          <w:sz w:val="30"/>
          <w:szCs w:val="30"/>
        </w:rPr>
        <w:t>2、</w:t>
      </w:r>
      <w:r w:rsidR="00680F3A">
        <w:rPr>
          <w:rFonts w:ascii="黑体" w:eastAsia="黑体" w:hAnsi="黑体" w:hint="eastAsia"/>
          <w:sz w:val="30"/>
          <w:szCs w:val="30"/>
        </w:rPr>
        <w:t>政府采购支出说明</w:t>
      </w:r>
    </w:p>
    <w:p w:rsidR="007D1F16" w:rsidRDefault="0018147F" w:rsidP="00F63ECE">
      <w:pPr>
        <w:spacing w:line="520" w:lineRule="exact"/>
        <w:ind w:firstLineChars="200" w:firstLine="600"/>
        <w:rPr>
          <w:rFonts w:ascii="仿宋" w:eastAsia="仿宋" w:hAnsi="仿宋" w:cs="新宋体"/>
          <w:bCs/>
          <w:sz w:val="30"/>
          <w:szCs w:val="30"/>
        </w:rPr>
      </w:pPr>
      <w:r>
        <w:rPr>
          <w:rFonts w:ascii="仿宋" w:eastAsia="仿宋" w:hAnsi="仿宋" w:cs="新宋体" w:hint="eastAsia"/>
          <w:bCs/>
          <w:sz w:val="30"/>
          <w:szCs w:val="30"/>
        </w:rPr>
        <w:t>2020年我</w:t>
      </w:r>
      <w:r w:rsidR="00BC355C">
        <w:rPr>
          <w:rFonts w:ascii="仿宋" w:eastAsia="仿宋" w:hAnsi="仿宋" w:cs="新宋体" w:hint="eastAsia"/>
          <w:bCs/>
          <w:sz w:val="30"/>
          <w:szCs w:val="30"/>
        </w:rPr>
        <w:t>单位</w:t>
      </w:r>
      <w:r>
        <w:rPr>
          <w:rFonts w:ascii="仿宋" w:eastAsia="仿宋" w:hAnsi="仿宋" w:cs="新宋体" w:hint="eastAsia"/>
          <w:bCs/>
          <w:sz w:val="30"/>
          <w:szCs w:val="30"/>
        </w:rPr>
        <w:t>的政府采购支出</w:t>
      </w:r>
      <w:r w:rsidR="00105040">
        <w:rPr>
          <w:rFonts w:ascii="仿宋" w:eastAsia="仿宋" w:hAnsi="仿宋" w:cs="新宋体" w:hint="eastAsia"/>
          <w:bCs/>
          <w:sz w:val="30"/>
          <w:szCs w:val="30"/>
        </w:rPr>
        <w:t>0</w:t>
      </w:r>
      <w:r>
        <w:rPr>
          <w:rFonts w:ascii="仿宋" w:eastAsia="仿宋" w:hAnsi="仿宋" w:cs="新宋体" w:hint="eastAsia"/>
          <w:bCs/>
          <w:sz w:val="30"/>
          <w:szCs w:val="30"/>
        </w:rPr>
        <w:t>万元，</w:t>
      </w:r>
      <w:r w:rsidR="00F63ECE" w:rsidRPr="00F63ECE">
        <w:rPr>
          <w:rFonts w:ascii="仿宋" w:eastAsia="仿宋" w:hAnsi="仿宋" w:cs="新宋体" w:hint="eastAsia"/>
          <w:bCs/>
          <w:sz w:val="30"/>
          <w:szCs w:val="30"/>
        </w:rPr>
        <w:t>政府采购货物支出</w:t>
      </w:r>
      <w:r w:rsidR="00105040">
        <w:rPr>
          <w:rFonts w:ascii="仿宋" w:eastAsia="仿宋" w:hAnsi="仿宋" w:cs="新宋体" w:hint="eastAsia"/>
          <w:bCs/>
          <w:sz w:val="30"/>
          <w:szCs w:val="30"/>
        </w:rPr>
        <w:t>0</w:t>
      </w:r>
      <w:r w:rsidR="00F63ECE" w:rsidRPr="00F63ECE">
        <w:rPr>
          <w:rFonts w:ascii="仿宋" w:eastAsia="仿宋" w:hAnsi="仿宋" w:cs="新宋体" w:hint="eastAsia"/>
          <w:bCs/>
          <w:sz w:val="30"/>
          <w:szCs w:val="30"/>
        </w:rPr>
        <w:t xml:space="preserve"> 万元、政府采购服务支出</w:t>
      </w:r>
      <w:r w:rsidR="00105040">
        <w:rPr>
          <w:rFonts w:ascii="仿宋" w:eastAsia="仿宋" w:hAnsi="仿宋" w:cs="新宋体" w:hint="eastAsia"/>
          <w:bCs/>
          <w:sz w:val="30"/>
          <w:szCs w:val="30"/>
        </w:rPr>
        <w:t>0</w:t>
      </w:r>
      <w:r w:rsidR="00F63ECE" w:rsidRPr="00F63ECE">
        <w:rPr>
          <w:rFonts w:ascii="仿宋" w:eastAsia="仿宋" w:hAnsi="仿宋" w:cs="新宋体" w:hint="eastAsia"/>
          <w:bCs/>
          <w:sz w:val="30"/>
          <w:szCs w:val="30"/>
        </w:rPr>
        <w:t>万元。</w:t>
      </w:r>
      <w:r w:rsidR="007A2E01">
        <w:rPr>
          <w:rFonts w:ascii="仿宋" w:eastAsia="仿宋" w:hAnsi="仿宋" w:cs="新宋体" w:hint="eastAsia"/>
          <w:bCs/>
          <w:sz w:val="30"/>
          <w:szCs w:val="30"/>
        </w:rPr>
        <w:t>，授予中小企业合同金额</w:t>
      </w:r>
      <w:r w:rsidR="00105040">
        <w:rPr>
          <w:rFonts w:ascii="仿宋" w:eastAsia="仿宋" w:hAnsi="仿宋" w:cs="新宋体" w:hint="eastAsia"/>
          <w:bCs/>
          <w:sz w:val="30"/>
          <w:szCs w:val="30"/>
        </w:rPr>
        <w:t>0</w:t>
      </w:r>
      <w:r w:rsidR="007A2E01">
        <w:rPr>
          <w:rFonts w:ascii="仿宋" w:eastAsia="仿宋" w:hAnsi="仿宋" w:cs="新宋体" w:hint="eastAsia"/>
          <w:bCs/>
          <w:sz w:val="30"/>
          <w:szCs w:val="30"/>
        </w:rPr>
        <w:t>万元，占政府采购支出比重为</w:t>
      </w:r>
      <w:r w:rsidR="00105040">
        <w:rPr>
          <w:rFonts w:ascii="仿宋" w:eastAsia="仿宋" w:hAnsi="仿宋" w:cs="新宋体" w:hint="eastAsia"/>
          <w:bCs/>
          <w:sz w:val="30"/>
          <w:szCs w:val="30"/>
        </w:rPr>
        <w:t>0</w:t>
      </w:r>
      <w:r w:rsidR="007A2E01">
        <w:rPr>
          <w:rFonts w:ascii="仿宋" w:eastAsia="仿宋" w:hAnsi="仿宋" w:cs="新宋体" w:hint="eastAsia"/>
          <w:bCs/>
          <w:sz w:val="30"/>
          <w:szCs w:val="30"/>
        </w:rPr>
        <w:t>%</w:t>
      </w:r>
      <w:r w:rsidR="00850FC6">
        <w:rPr>
          <w:rFonts w:ascii="仿宋" w:eastAsia="仿宋" w:hAnsi="仿宋" w:cs="新宋体" w:hint="eastAsia"/>
          <w:bCs/>
          <w:sz w:val="30"/>
          <w:szCs w:val="30"/>
        </w:rPr>
        <w:t>。</w:t>
      </w:r>
    </w:p>
    <w:p w:rsidR="007D1F16" w:rsidRDefault="00433EA5" w:rsidP="00D11555">
      <w:pPr>
        <w:spacing w:line="520" w:lineRule="exact"/>
        <w:ind w:firstLineChars="50" w:firstLine="150"/>
        <w:rPr>
          <w:rFonts w:ascii="黑体" w:eastAsia="黑体" w:hAnsi="黑体"/>
          <w:sz w:val="30"/>
          <w:szCs w:val="30"/>
        </w:rPr>
      </w:pPr>
      <w:r>
        <w:rPr>
          <w:rFonts w:ascii="黑体" w:eastAsia="黑体" w:hAnsi="黑体" w:hint="eastAsia"/>
          <w:sz w:val="30"/>
          <w:szCs w:val="30"/>
        </w:rPr>
        <w:t>3、</w:t>
      </w:r>
      <w:r w:rsidR="00680F3A">
        <w:rPr>
          <w:rFonts w:ascii="黑体" w:eastAsia="黑体" w:hAnsi="黑体" w:hint="eastAsia"/>
          <w:sz w:val="30"/>
          <w:szCs w:val="30"/>
        </w:rPr>
        <w:t>关于国有资产占用情况说明</w:t>
      </w:r>
    </w:p>
    <w:p w:rsidR="007D1F16" w:rsidRDefault="00426763">
      <w:pPr>
        <w:spacing w:line="560" w:lineRule="exact"/>
        <w:ind w:firstLineChars="200" w:firstLine="600"/>
        <w:rPr>
          <w:rFonts w:ascii="仿宋" w:eastAsia="仿宋" w:hAnsi="仿宋" w:cs="新宋体"/>
          <w:bCs/>
          <w:sz w:val="30"/>
          <w:szCs w:val="30"/>
        </w:rPr>
      </w:pPr>
      <w:r w:rsidRPr="004D0E2C">
        <w:rPr>
          <w:rFonts w:ascii="仿宋" w:eastAsia="仿宋" w:hAnsi="仿宋" w:cs="新宋体" w:hint="eastAsia"/>
          <w:bCs/>
          <w:sz w:val="30"/>
          <w:szCs w:val="30"/>
        </w:rPr>
        <w:t>截止</w:t>
      </w:r>
      <w:r>
        <w:rPr>
          <w:rFonts w:ascii="仿宋" w:eastAsia="仿宋" w:hAnsi="仿宋" w:cs="新宋体" w:hint="eastAsia"/>
          <w:bCs/>
          <w:sz w:val="30"/>
          <w:szCs w:val="30"/>
        </w:rPr>
        <w:t>2020</w:t>
      </w:r>
      <w:r w:rsidRPr="004D0E2C">
        <w:rPr>
          <w:rFonts w:ascii="仿宋" w:eastAsia="仿宋" w:hAnsi="仿宋" w:cs="新宋体" w:hint="eastAsia"/>
          <w:bCs/>
          <w:sz w:val="30"/>
          <w:szCs w:val="30"/>
        </w:rPr>
        <w:t>年12月31日，固定资产</w:t>
      </w:r>
      <w:r w:rsidR="00105040">
        <w:rPr>
          <w:rFonts w:ascii="仿宋" w:eastAsia="仿宋" w:hAnsi="仿宋" w:cs="新宋体" w:hint="eastAsia"/>
          <w:bCs/>
          <w:sz w:val="30"/>
          <w:szCs w:val="30"/>
        </w:rPr>
        <w:t>0</w:t>
      </w:r>
      <w:r w:rsidRPr="004D0E2C">
        <w:rPr>
          <w:rFonts w:ascii="仿宋" w:eastAsia="仿宋" w:hAnsi="仿宋" w:cs="新宋体" w:hint="eastAsia"/>
          <w:bCs/>
          <w:sz w:val="30"/>
          <w:szCs w:val="30"/>
        </w:rPr>
        <w:t>万元。其中执法执勤车</w:t>
      </w:r>
      <w:r w:rsidR="00105040">
        <w:rPr>
          <w:rFonts w:ascii="仿宋" w:eastAsia="仿宋" w:hAnsi="仿宋" w:cs="新宋体" w:hint="eastAsia"/>
          <w:bCs/>
          <w:sz w:val="30"/>
          <w:szCs w:val="30"/>
        </w:rPr>
        <w:t>0</w:t>
      </w:r>
      <w:r w:rsidRPr="004D0E2C">
        <w:rPr>
          <w:rFonts w:ascii="仿宋" w:eastAsia="仿宋" w:hAnsi="仿宋" w:cs="新宋体" w:hint="eastAsia"/>
          <w:bCs/>
          <w:sz w:val="30"/>
          <w:szCs w:val="30"/>
        </w:rPr>
        <w:t>辆，单位价值50</w:t>
      </w:r>
      <w:r>
        <w:rPr>
          <w:rFonts w:ascii="仿宋" w:eastAsia="仿宋" w:hAnsi="仿宋" w:cs="新宋体" w:hint="eastAsia"/>
          <w:bCs/>
          <w:sz w:val="30"/>
          <w:szCs w:val="30"/>
        </w:rPr>
        <w:t>万元以上的</w:t>
      </w:r>
      <w:r w:rsidRPr="004D0E2C">
        <w:rPr>
          <w:rFonts w:ascii="仿宋" w:eastAsia="仿宋" w:hAnsi="仿宋" w:cs="新宋体" w:hint="eastAsia"/>
          <w:bCs/>
          <w:sz w:val="30"/>
          <w:szCs w:val="30"/>
        </w:rPr>
        <w:t>设备0台。</w:t>
      </w:r>
      <w:r w:rsidRPr="005416AE">
        <w:rPr>
          <w:rFonts w:eastAsia="仿宋" w:cs="Times New Roman" w:hint="eastAsia"/>
          <w:sz w:val="30"/>
          <w:szCs w:val="30"/>
        </w:rPr>
        <w:t>单位价值</w:t>
      </w:r>
      <w:r>
        <w:rPr>
          <w:rFonts w:eastAsia="仿宋" w:cs="Times New Roman" w:hint="eastAsia"/>
          <w:sz w:val="30"/>
          <w:szCs w:val="30"/>
        </w:rPr>
        <w:t>0.1~3</w:t>
      </w:r>
      <w:r w:rsidRPr="005416AE">
        <w:rPr>
          <w:rFonts w:eastAsia="仿宋" w:cs="Times New Roman" w:hint="eastAsia"/>
          <w:sz w:val="30"/>
          <w:szCs w:val="30"/>
        </w:rPr>
        <w:t>万元</w:t>
      </w:r>
      <w:r>
        <w:rPr>
          <w:rFonts w:eastAsia="仿宋" w:cs="Times New Roman" w:hint="eastAsia"/>
          <w:sz w:val="30"/>
          <w:szCs w:val="30"/>
        </w:rPr>
        <w:t>的</w:t>
      </w:r>
      <w:r w:rsidRPr="005416AE">
        <w:rPr>
          <w:rFonts w:eastAsia="仿宋" w:cs="Times New Roman" w:hint="eastAsia"/>
          <w:sz w:val="30"/>
          <w:szCs w:val="30"/>
        </w:rPr>
        <w:t>通用设备</w:t>
      </w:r>
      <w:r w:rsidR="00105040">
        <w:rPr>
          <w:rFonts w:eastAsia="仿宋" w:cs="Times New Roman" w:hint="eastAsia"/>
          <w:sz w:val="30"/>
          <w:szCs w:val="30"/>
        </w:rPr>
        <w:t>0</w:t>
      </w:r>
      <w:r w:rsidRPr="005416AE">
        <w:rPr>
          <w:rFonts w:eastAsia="仿宋" w:cs="Times New Roman" w:hint="eastAsia"/>
          <w:sz w:val="30"/>
          <w:szCs w:val="30"/>
        </w:rPr>
        <w:t>（套），专用设备</w:t>
      </w:r>
      <w:r w:rsidR="00105040">
        <w:rPr>
          <w:rFonts w:eastAsia="仿宋" w:cs="Times New Roman" w:hint="eastAsia"/>
          <w:sz w:val="30"/>
          <w:szCs w:val="30"/>
        </w:rPr>
        <w:t>0</w:t>
      </w:r>
      <w:r w:rsidRPr="005416AE">
        <w:rPr>
          <w:rFonts w:eastAsia="仿宋" w:cs="Times New Roman" w:hint="eastAsia"/>
          <w:sz w:val="30"/>
          <w:szCs w:val="30"/>
        </w:rPr>
        <w:t>台（套）。</w:t>
      </w:r>
      <w:r w:rsidRPr="004D0E2C">
        <w:rPr>
          <w:rFonts w:ascii="仿宋" w:eastAsia="仿宋" w:hAnsi="仿宋" w:cs="新宋体" w:hint="eastAsia"/>
          <w:bCs/>
          <w:sz w:val="30"/>
          <w:szCs w:val="30"/>
        </w:rPr>
        <w:t xml:space="preserve">  </w:t>
      </w:r>
    </w:p>
    <w:p w:rsidR="007D1F16" w:rsidRDefault="00433EA5" w:rsidP="00D11555">
      <w:pPr>
        <w:spacing w:line="520" w:lineRule="exact"/>
        <w:ind w:firstLineChars="50" w:firstLine="150"/>
        <w:rPr>
          <w:rFonts w:ascii="黑体" w:eastAsia="黑体" w:hAnsi="黑体"/>
          <w:sz w:val="30"/>
          <w:szCs w:val="30"/>
        </w:rPr>
      </w:pPr>
      <w:r>
        <w:rPr>
          <w:rFonts w:ascii="黑体" w:eastAsia="黑体" w:hAnsi="黑体" w:hint="eastAsia"/>
          <w:sz w:val="30"/>
          <w:szCs w:val="30"/>
        </w:rPr>
        <w:t>4、</w:t>
      </w:r>
      <w:r w:rsidR="00680F3A">
        <w:rPr>
          <w:rFonts w:ascii="黑体" w:eastAsia="黑体" w:hAnsi="黑体" w:hint="eastAsia"/>
          <w:sz w:val="30"/>
          <w:szCs w:val="30"/>
        </w:rPr>
        <w:t>部门决算分析</w:t>
      </w:r>
    </w:p>
    <w:p w:rsidR="007D1F16" w:rsidRDefault="00680F3A">
      <w:pPr>
        <w:spacing w:line="560" w:lineRule="exact"/>
        <w:ind w:firstLineChars="200" w:firstLine="600"/>
        <w:rPr>
          <w:rFonts w:ascii="仿宋" w:eastAsia="仿宋" w:hAnsi="仿宋" w:cs="新宋体"/>
          <w:bCs/>
          <w:sz w:val="30"/>
          <w:szCs w:val="30"/>
        </w:rPr>
      </w:pPr>
      <w:r>
        <w:rPr>
          <w:rFonts w:ascii="仿宋" w:eastAsia="仿宋" w:hAnsi="仿宋" w:cs="新宋体" w:hint="eastAsia"/>
          <w:bCs/>
          <w:sz w:val="30"/>
          <w:szCs w:val="30"/>
        </w:rPr>
        <w:t>我</w:t>
      </w:r>
      <w:r w:rsidR="00BC355C">
        <w:rPr>
          <w:rFonts w:ascii="仿宋" w:eastAsia="仿宋" w:hAnsi="仿宋" w:cs="新宋体" w:hint="eastAsia"/>
          <w:bCs/>
          <w:sz w:val="30"/>
          <w:szCs w:val="30"/>
        </w:rPr>
        <w:t>单位</w:t>
      </w:r>
      <w:r>
        <w:rPr>
          <w:rFonts w:ascii="仿宋" w:eastAsia="仿宋" w:hAnsi="仿宋" w:cs="新宋体" w:hint="eastAsia"/>
          <w:bCs/>
          <w:sz w:val="30"/>
          <w:szCs w:val="30"/>
        </w:rPr>
        <w:t>严格按照县财政局的要求和部署，切实加强单位的财务管理，及时安排专人办理决算的组织、编报工作，并按要求对决算进行了公开，对编制、送审、批复的要求还存在一定的差距，在今后的工作中努力按照县委、县政府和县财政的要求和规定做好每年的年初预算，并在今后的工作中坚决按预算执行，使我单位的预算数和决算数保持平衡。</w:t>
      </w:r>
    </w:p>
    <w:p w:rsidR="007D1F16" w:rsidRDefault="00433EA5" w:rsidP="00D11555">
      <w:pPr>
        <w:spacing w:line="520" w:lineRule="exact"/>
        <w:ind w:firstLineChars="50" w:firstLine="150"/>
        <w:rPr>
          <w:rFonts w:ascii="黑体" w:eastAsia="黑体" w:hAnsi="黑体"/>
          <w:sz w:val="30"/>
          <w:szCs w:val="30"/>
        </w:rPr>
      </w:pPr>
      <w:r>
        <w:rPr>
          <w:rFonts w:ascii="黑体" w:eastAsia="黑体" w:hAnsi="黑体" w:hint="eastAsia"/>
          <w:sz w:val="30"/>
          <w:szCs w:val="30"/>
        </w:rPr>
        <w:lastRenderedPageBreak/>
        <w:t>5、</w:t>
      </w:r>
      <w:r w:rsidR="00680F3A">
        <w:rPr>
          <w:rFonts w:ascii="黑体" w:eastAsia="黑体" w:hAnsi="黑体" w:hint="eastAsia"/>
          <w:sz w:val="30"/>
          <w:szCs w:val="30"/>
        </w:rPr>
        <w:t>改进措施</w:t>
      </w:r>
    </w:p>
    <w:p w:rsidR="007D1F16" w:rsidRDefault="00680F3A">
      <w:pPr>
        <w:spacing w:line="460" w:lineRule="exact"/>
        <w:ind w:firstLineChars="200" w:firstLine="600"/>
        <w:rPr>
          <w:rFonts w:ascii="仿宋" w:eastAsia="仿宋" w:hAnsi="仿宋" w:cs="新宋体"/>
          <w:bCs/>
          <w:sz w:val="30"/>
          <w:szCs w:val="30"/>
        </w:rPr>
      </w:pPr>
      <w:r>
        <w:rPr>
          <w:rFonts w:ascii="仿宋" w:eastAsia="仿宋" w:hAnsi="仿宋" w:cs="新宋体" w:hint="eastAsia"/>
          <w:bCs/>
          <w:sz w:val="30"/>
          <w:szCs w:val="30"/>
        </w:rPr>
        <w:t>要进一步规范财务工作，加强预算管理，完善内部控制，合理支出，厉行节约，提高资金使用效益。</w:t>
      </w:r>
    </w:p>
    <w:p w:rsidR="007D1F16" w:rsidRDefault="007D1F16">
      <w:pPr>
        <w:spacing w:line="500" w:lineRule="exact"/>
        <w:rPr>
          <w:rFonts w:ascii="仿宋" w:eastAsia="仿宋" w:hAnsi="仿宋" w:cs="新宋体"/>
          <w:bCs/>
          <w:sz w:val="30"/>
          <w:szCs w:val="30"/>
        </w:rPr>
      </w:pPr>
    </w:p>
    <w:p w:rsidR="007D1F16" w:rsidRDefault="00680F3A">
      <w:pPr>
        <w:spacing w:line="220" w:lineRule="atLeast"/>
        <w:jc w:val="center"/>
        <w:rPr>
          <w:rFonts w:ascii="仿宋" w:eastAsia="仿宋" w:hAnsi="仿宋"/>
          <w:sz w:val="30"/>
          <w:szCs w:val="30"/>
        </w:rPr>
      </w:pPr>
      <w:r>
        <w:rPr>
          <w:rFonts w:ascii="黑体" w:eastAsia="黑体" w:hAnsi="宋体" w:cs="黑体"/>
          <w:color w:val="000000"/>
          <w:sz w:val="32"/>
          <w:szCs w:val="32"/>
        </w:rPr>
        <w:t>第四部分 名词解释</w:t>
      </w:r>
    </w:p>
    <w:p w:rsidR="007D1F16" w:rsidRDefault="00680F3A">
      <w:pPr>
        <w:spacing w:line="220" w:lineRule="atLeast"/>
        <w:rPr>
          <w:rFonts w:ascii="仿宋" w:eastAsia="仿宋" w:hAnsi="仿宋" w:cs="新宋体"/>
          <w:bCs/>
          <w:sz w:val="30"/>
          <w:szCs w:val="30"/>
        </w:rPr>
      </w:pPr>
      <w:r>
        <w:rPr>
          <w:rFonts w:ascii="仿宋" w:eastAsia="仿宋" w:hAnsi="仿宋" w:cs="新宋体" w:hint="eastAsia"/>
          <w:bCs/>
          <w:sz w:val="30"/>
          <w:szCs w:val="30"/>
        </w:rPr>
        <w:t>一、财政拨款收入：指单位从同级财政部门取得的财政预算资金</w:t>
      </w:r>
    </w:p>
    <w:p w:rsidR="007D1F16" w:rsidRDefault="00680F3A">
      <w:pPr>
        <w:spacing w:line="220" w:lineRule="atLeast"/>
        <w:rPr>
          <w:rFonts w:ascii="仿宋" w:eastAsia="仿宋" w:hAnsi="仿宋" w:cs="新宋体"/>
          <w:bCs/>
          <w:sz w:val="30"/>
          <w:szCs w:val="30"/>
        </w:rPr>
      </w:pPr>
      <w:r>
        <w:rPr>
          <w:rFonts w:ascii="仿宋" w:eastAsia="仿宋" w:hAnsi="仿宋" w:cs="新宋体" w:hint="eastAsia"/>
          <w:bCs/>
          <w:sz w:val="30"/>
          <w:szCs w:val="30"/>
        </w:rPr>
        <w:t>二、年初结转和结余：指单位以前年度尚未完成、结转到本年按有关规定继续使用的资金。年末结转和结余：指单位按有关规定结转到下年或以后年度继续使用的资金。</w:t>
      </w:r>
    </w:p>
    <w:p w:rsidR="007D1F16" w:rsidRDefault="00680F3A">
      <w:pPr>
        <w:spacing w:line="220" w:lineRule="atLeast"/>
        <w:rPr>
          <w:rFonts w:ascii="仿宋" w:eastAsia="仿宋" w:hAnsi="仿宋" w:cs="新宋体"/>
          <w:bCs/>
          <w:sz w:val="30"/>
          <w:szCs w:val="30"/>
        </w:rPr>
      </w:pPr>
      <w:r>
        <w:rPr>
          <w:rFonts w:ascii="仿宋" w:eastAsia="仿宋" w:hAnsi="仿宋" w:cs="新宋体" w:hint="eastAsia"/>
          <w:bCs/>
          <w:sz w:val="30"/>
          <w:szCs w:val="30"/>
        </w:rPr>
        <w:t>三、基本支出：指单位为保障其机构正常运转、完成日常工作任务而发生的人员支出和公用支出。</w:t>
      </w:r>
    </w:p>
    <w:p w:rsidR="007D1F16" w:rsidRDefault="00680F3A">
      <w:pPr>
        <w:spacing w:line="220" w:lineRule="atLeast"/>
        <w:rPr>
          <w:rFonts w:ascii="仿宋" w:eastAsia="仿宋" w:hAnsi="仿宋" w:cs="新宋体"/>
          <w:bCs/>
          <w:sz w:val="30"/>
          <w:szCs w:val="30"/>
        </w:rPr>
      </w:pPr>
      <w:r>
        <w:rPr>
          <w:rFonts w:ascii="仿宋" w:eastAsia="仿宋" w:hAnsi="仿宋" w:cs="新宋体" w:hint="eastAsia"/>
          <w:bCs/>
          <w:sz w:val="30"/>
          <w:szCs w:val="30"/>
        </w:rPr>
        <w:t>四、项目支出：指单位为完成特定行政任务和事业发展目标在基本支出之外所发生的支出。</w:t>
      </w:r>
    </w:p>
    <w:p w:rsidR="007D1F16" w:rsidRDefault="00680F3A">
      <w:pPr>
        <w:spacing w:line="220" w:lineRule="atLeast"/>
        <w:rPr>
          <w:rFonts w:ascii="仿宋" w:eastAsia="仿宋" w:hAnsi="仿宋" w:cs="新宋体"/>
          <w:bCs/>
          <w:sz w:val="30"/>
          <w:szCs w:val="30"/>
        </w:rPr>
      </w:pPr>
      <w:r>
        <w:rPr>
          <w:rFonts w:ascii="仿宋" w:eastAsia="仿宋" w:hAnsi="仿宋" w:cs="新宋体" w:hint="eastAsia"/>
          <w:bCs/>
          <w:sz w:val="30"/>
          <w:szCs w:val="30"/>
        </w:rPr>
        <w:t>五、三公”经费：纳入中央财政预决算管理的“三公”经费，是指中央部门用财政拨款安排的因公出国（境）费、公务用车购置及运行费和公务接待费。其中，因公出（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rsidR="007D1F16" w:rsidRDefault="00680F3A">
      <w:pPr>
        <w:spacing w:line="220" w:lineRule="atLeast"/>
        <w:rPr>
          <w:rFonts w:ascii="仿宋" w:eastAsia="仿宋" w:hAnsi="仿宋" w:cs="新宋体"/>
          <w:bCs/>
          <w:sz w:val="30"/>
          <w:szCs w:val="30"/>
        </w:rPr>
      </w:pPr>
      <w:r>
        <w:rPr>
          <w:rFonts w:ascii="仿宋" w:eastAsia="仿宋" w:hAnsi="仿宋" w:cs="新宋体" w:hint="eastAsia"/>
          <w:bCs/>
          <w:sz w:val="30"/>
          <w:szCs w:val="30"/>
        </w:rPr>
        <w:t>六、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848DC" w:rsidRDefault="00B848DC" w:rsidP="00B54F53">
      <w:pPr>
        <w:spacing w:line="220" w:lineRule="atLeast"/>
        <w:rPr>
          <w:rFonts w:ascii="宋体" w:hAnsi="宋体"/>
          <w:b/>
          <w:sz w:val="44"/>
          <w:szCs w:val="44"/>
        </w:rPr>
      </w:pPr>
    </w:p>
    <w:p w:rsidR="00291F7C" w:rsidRPr="00291F7C" w:rsidRDefault="00291F7C" w:rsidP="00291F7C">
      <w:pPr>
        <w:spacing w:line="220" w:lineRule="atLeast"/>
        <w:jc w:val="center"/>
        <w:rPr>
          <w:rFonts w:ascii="宋体" w:hAnsi="宋体"/>
          <w:b/>
          <w:sz w:val="44"/>
          <w:szCs w:val="44"/>
        </w:rPr>
      </w:pPr>
      <w:r w:rsidRPr="00291F7C">
        <w:rPr>
          <w:rFonts w:ascii="宋体" w:hAnsi="宋体"/>
          <w:b/>
          <w:sz w:val="44"/>
          <w:szCs w:val="44"/>
        </w:rPr>
        <w:lastRenderedPageBreak/>
        <w:t>第五部分</w:t>
      </w:r>
      <w:r w:rsidRPr="00291F7C">
        <w:rPr>
          <w:rFonts w:ascii="宋体" w:hAnsi="宋体" w:hint="eastAsia"/>
          <w:b/>
          <w:sz w:val="44"/>
          <w:szCs w:val="44"/>
        </w:rPr>
        <w:t xml:space="preserve">  </w:t>
      </w:r>
      <w:r w:rsidRPr="00291F7C">
        <w:rPr>
          <w:rFonts w:ascii="宋体" w:hAnsi="宋体"/>
          <w:b/>
          <w:sz w:val="44"/>
          <w:szCs w:val="44"/>
        </w:rPr>
        <w:t>附</w:t>
      </w:r>
      <w:r w:rsidRPr="00291F7C">
        <w:rPr>
          <w:rFonts w:ascii="宋体" w:hAnsi="宋体" w:hint="eastAsia"/>
          <w:b/>
          <w:sz w:val="44"/>
          <w:szCs w:val="44"/>
        </w:rPr>
        <w:t xml:space="preserve">  </w:t>
      </w:r>
      <w:r w:rsidRPr="00291F7C">
        <w:rPr>
          <w:rFonts w:ascii="宋体" w:hAnsi="宋体"/>
          <w:b/>
          <w:sz w:val="44"/>
          <w:szCs w:val="44"/>
        </w:rPr>
        <w:t>件</w:t>
      </w:r>
    </w:p>
    <w:p w:rsidR="00B54F53" w:rsidRDefault="00B54F53" w:rsidP="00291F7C">
      <w:pPr>
        <w:spacing w:line="600" w:lineRule="exact"/>
        <w:jc w:val="center"/>
        <w:rPr>
          <w:rFonts w:ascii="仿宋" w:eastAsia="仿宋" w:hAnsi="仿宋" w:cs="新宋体"/>
          <w:bCs/>
          <w:sz w:val="30"/>
          <w:szCs w:val="30"/>
        </w:rPr>
      </w:pPr>
    </w:p>
    <w:p w:rsidR="00B54F53" w:rsidRDefault="00076479" w:rsidP="00291F7C">
      <w:pPr>
        <w:spacing w:line="600" w:lineRule="exact"/>
        <w:jc w:val="center"/>
        <w:rPr>
          <w:rFonts w:ascii="宋体" w:hAnsi="宋体"/>
          <w:b/>
          <w:sz w:val="36"/>
          <w:szCs w:val="36"/>
        </w:rPr>
      </w:pPr>
      <w:r w:rsidRPr="00291F7C">
        <w:rPr>
          <w:rFonts w:ascii="宋体" w:hAnsi="宋体" w:hint="eastAsia"/>
          <w:b/>
          <w:sz w:val="36"/>
          <w:szCs w:val="36"/>
        </w:rPr>
        <w:t>20</w:t>
      </w:r>
      <w:r w:rsidR="001361AC">
        <w:rPr>
          <w:rFonts w:ascii="宋体" w:hAnsi="宋体" w:hint="eastAsia"/>
          <w:b/>
          <w:sz w:val="36"/>
          <w:szCs w:val="36"/>
        </w:rPr>
        <w:t>20</w:t>
      </w:r>
      <w:r w:rsidRPr="00291F7C">
        <w:rPr>
          <w:rFonts w:ascii="宋体" w:hAnsi="宋体" w:hint="eastAsia"/>
          <w:b/>
          <w:sz w:val="36"/>
          <w:szCs w:val="36"/>
        </w:rPr>
        <w:t>年度</w:t>
      </w:r>
      <w:r w:rsidR="00BC355C" w:rsidRPr="00BC355C">
        <w:rPr>
          <w:rFonts w:ascii="宋体" w:hAnsi="宋体" w:hint="eastAsia"/>
          <w:b/>
          <w:sz w:val="36"/>
          <w:szCs w:val="36"/>
        </w:rPr>
        <w:t>东安县文学艺术界联合会</w:t>
      </w:r>
      <w:r w:rsidRPr="00291F7C">
        <w:rPr>
          <w:rFonts w:ascii="宋体" w:hAnsi="宋体" w:hint="eastAsia"/>
          <w:b/>
          <w:sz w:val="36"/>
          <w:szCs w:val="36"/>
        </w:rPr>
        <w:t>整体支出绩效</w:t>
      </w:r>
    </w:p>
    <w:p w:rsidR="00076479" w:rsidRPr="00291F7C" w:rsidRDefault="00076479" w:rsidP="00B54F53">
      <w:pPr>
        <w:spacing w:line="600" w:lineRule="exact"/>
        <w:jc w:val="center"/>
        <w:rPr>
          <w:rFonts w:ascii="宋体" w:hAnsi="宋体"/>
          <w:b/>
          <w:sz w:val="36"/>
          <w:szCs w:val="36"/>
        </w:rPr>
      </w:pPr>
      <w:r w:rsidRPr="00291F7C">
        <w:rPr>
          <w:rFonts w:ascii="宋体" w:hAnsi="宋体" w:hint="eastAsia"/>
          <w:b/>
          <w:sz w:val="36"/>
          <w:szCs w:val="36"/>
        </w:rPr>
        <w:t>评价报告</w:t>
      </w:r>
    </w:p>
    <w:p w:rsidR="00076479" w:rsidRPr="00FE11DF" w:rsidRDefault="00076479" w:rsidP="00076479">
      <w:pPr>
        <w:spacing w:line="600" w:lineRule="exact"/>
        <w:rPr>
          <w:rFonts w:ascii="仿宋_GB2312" w:eastAsia="仿宋_GB2312" w:hAnsi="黑体" w:cs="黑体"/>
          <w:b/>
          <w:bCs/>
          <w:sz w:val="32"/>
          <w:szCs w:val="32"/>
        </w:rPr>
      </w:pPr>
      <w:r w:rsidRPr="00FE11DF">
        <w:rPr>
          <w:rFonts w:ascii="仿宋_GB2312" w:eastAsia="仿宋_GB2312" w:hAnsi="黑体" w:cs="黑体" w:hint="eastAsia"/>
          <w:b/>
          <w:bCs/>
          <w:sz w:val="32"/>
          <w:szCs w:val="32"/>
        </w:rPr>
        <w:t>一、单位概况</w:t>
      </w:r>
    </w:p>
    <w:p w:rsidR="00076479" w:rsidRPr="00FE11DF" w:rsidRDefault="00076479" w:rsidP="00076479">
      <w:pPr>
        <w:ind w:firstLineChars="100" w:firstLine="320"/>
        <w:rPr>
          <w:rFonts w:ascii="仿宋_GB2312" w:eastAsia="仿宋_GB2312"/>
          <w:sz w:val="32"/>
          <w:szCs w:val="32"/>
        </w:rPr>
      </w:pPr>
      <w:r w:rsidRPr="00FE11DF">
        <w:rPr>
          <w:rFonts w:ascii="仿宋_GB2312" w:eastAsia="仿宋_GB2312" w:hint="eastAsia"/>
          <w:sz w:val="32"/>
          <w:szCs w:val="32"/>
        </w:rPr>
        <w:t>1、单位基本职责</w:t>
      </w:r>
    </w:p>
    <w:p w:rsidR="00B54F53" w:rsidRDefault="00B54F53" w:rsidP="00076479">
      <w:pPr>
        <w:spacing w:line="600" w:lineRule="exact"/>
        <w:ind w:firstLineChars="100" w:firstLine="320"/>
        <w:rPr>
          <w:rFonts w:ascii="仿宋" w:eastAsia="仿宋" w:hAnsi="仿宋" w:cs="仿宋"/>
          <w:sz w:val="32"/>
          <w:szCs w:val="32"/>
        </w:rPr>
      </w:pPr>
      <w:r w:rsidRPr="00826497">
        <w:rPr>
          <w:rFonts w:ascii="仿宋" w:eastAsia="仿宋" w:hAnsi="仿宋" w:cs="仿宋" w:hint="eastAsia"/>
          <w:sz w:val="32"/>
          <w:szCs w:val="32"/>
        </w:rPr>
        <w:t>制定全县文学艺术发展工作规划、政策和措施，指导协调全县文学艺术活动的开展；负责建立和健全文学艺术人员发展网络，壮大文学艺术队伍，组织全县文学艺术人员业务培训，提高文艺人员的整体素质；负责组织和指导协调文学艺术创作活动的开展，把握正确的宣传基调和舆论导向，挖掘文学艺术创作潜力，鼓励文学艺术人员多创作文艺精品，以优秀的作品鼓舞人；组织开展健康向上的群众性文化活动和文艺下乡活动，满足人民群众的精神文化需求；负责全县文学艺术事业发展的规划，配合政府有关部门指导、协调文学艺术事业建设和发展；承办县委、县政府及上级主管部门交办的其他事宜</w:t>
      </w:r>
      <w:r>
        <w:rPr>
          <w:rFonts w:ascii="仿宋" w:eastAsia="仿宋" w:hAnsi="仿宋" w:cs="仿宋" w:hint="eastAsia"/>
          <w:sz w:val="32"/>
          <w:szCs w:val="32"/>
        </w:rPr>
        <w:t>。</w:t>
      </w:r>
    </w:p>
    <w:p w:rsidR="00076479" w:rsidRPr="00FE11DF" w:rsidRDefault="00076479" w:rsidP="00076479">
      <w:pPr>
        <w:spacing w:line="600" w:lineRule="exact"/>
        <w:ind w:firstLineChars="100" w:firstLine="320"/>
        <w:rPr>
          <w:rFonts w:ascii="仿宋_GB2312" w:eastAsia="仿宋_GB2312"/>
          <w:sz w:val="32"/>
          <w:szCs w:val="32"/>
        </w:rPr>
      </w:pPr>
      <w:r w:rsidRPr="00FE11DF">
        <w:rPr>
          <w:rFonts w:ascii="仿宋_GB2312" w:eastAsia="仿宋_GB2312" w:hint="eastAsia"/>
          <w:sz w:val="32"/>
          <w:szCs w:val="32"/>
        </w:rPr>
        <w:t>2、部门机构设置和人员编制情况；</w:t>
      </w:r>
    </w:p>
    <w:p w:rsidR="00B54F53" w:rsidRPr="0003448C" w:rsidRDefault="00B54F53" w:rsidP="00B54F53">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60" w:lineRule="exact"/>
        <w:ind w:firstLineChars="250" w:firstLine="750"/>
        <w:rPr>
          <w:rFonts w:ascii="仿宋" w:eastAsia="仿宋" w:hAnsi="仿宋"/>
          <w:color w:val="000000"/>
          <w:sz w:val="30"/>
          <w:szCs w:val="30"/>
          <w:lang w:eastAsia="zh-CN"/>
        </w:rPr>
      </w:pPr>
      <w:r w:rsidRPr="0003448C">
        <w:rPr>
          <w:rFonts w:ascii="仿宋" w:eastAsia="仿宋" w:hAnsi="仿宋" w:hint="eastAsia"/>
          <w:color w:val="000000"/>
          <w:sz w:val="30"/>
          <w:szCs w:val="30"/>
          <w:lang w:eastAsia="zh-CN"/>
        </w:rPr>
        <w:lastRenderedPageBreak/>
        <w:t>根据编委核定，</w:t>
      </w:r>
      <w:r w:rsidRPr="0003448C">
        <w:rPr>
          <w:rFonts w:eastAsia="仿宋" w:hint="eastAsia"/>
          <w:sz w:val="30"/>
          <w:szCs w:val="30"/>
          <w:lang w:eastAsia="zh-CN"/>
        </w:rPr>
        <w:t>东安县</w:t>
      </w:r>
      <w:r>
        <w:rPr>
          <w:rFonts w:eastAsia="仿宋" w:hint="eastAsia"/>
          <w:sz w:val="30"/>
          <w:szCs w:val="30"/>
          <w:lang w:eastAsia="zh-CN"/>
        </w:rPr>
        <w:t>文联</w:t>
      </w:r>
      <w:r w:rsidRPr="0003448C">
        <w:rPr>
          <w:rFonts w:eastAsia="仿宋" w:hint="eastAsia"/>
          <w:sz w:val="30"/>
          <w:szCs w:val="30"/>
          <w:lang w:eastAsia="zh-CN"/>
        </w:rPr>
        <w:t>属</w:t>
      </w:r>
      <w:r w:rsidRPr="0003448C">
        <w:rPr>
          <w:rFonts w:eastAsia="仿宋"/>
          <w:sz w:val="30"/>
          <w:szCs w:val="30"/>
          <w:lang w:eastAsia="zh-CN"/>
        </w:rPr>
        <w:t>正科级行政</w:t>
      </w:r>
      <w:r w:rsidRPr="0003448C">
        <w:rPr>
          <w:rFonts w:eastAsia="仿宋" w:hint="eastAsia"/>
          <w:sz w:val="30"/>
          <w:szCs w:val="30"/>
          <w:lang w:eastAsia="zh-CN"/>
        </w:rPr>
        <w:t>事业</w:t>
      </w:r>
      <w:r w:rsidRPr="0003448C">
        <w:rPr>
          <w:rFonts w:eastAsia="仿宋"/>
          <w:sz w:val="30"/>
          <w:szCs w:val="30"/>
          <w:lang w:eastAsia="zh-CN"/>
        </w:rPr>
        <w:t>单位</w:t>
      </w:r>
      <w:r w:rsidRPr="0003448C">
        <w:rPr>
          <w:rFonts w:ascii="仿宋" w:eastAsia="仿宋" w:hAnsi="仿宋" w:cs="新宋体" w:hint="eastAsia"/>
          <w:bCs/>
          <w:sz w:val="30"/>
          <w:szCs w:val="30"/>
          <w:lang w:eastAsia="zh-CN"/>
        </w:rPr>
        <w:t>。</w:t>
      </w:r>
      <w:r>
        <w:rPr>
          <w:rFonts w:ascii="仿宋" w:eastAsia="仿宋" w:hAnsi="仿宋" w:cs="新宋体" w:hint="eastAsia"/>
          <w:bCs/>
          <w:sz w:val="30"/>
          <w:szCs w:val="30"/>
          <w:lang w:eastAsia="zh-CN"/>
        </w:rPr>
        <w:t>定编</w:t>
      </w:r>
      <w:r w:rsidR="00BC355C">
        <w:rPr>
          <w:rFonts w:ascii="仿宋" w:eastAsia="仿宋" w:hAnsi="仿宋" w:cs="新宋体" w:hint="eastAsia"/>
          <w:bCs/>
          <w:sz w:val="30"/>
          <w:szCs w:val="30"/>
          <w:lang w:eastAsia="zh-CN"/>
        </w:rPr>
        <w:t>6</w:t>
      </w:r>
      <w:r>
        <w:rPr>
          <w:rFonts w:ascii="仿宋" w:eastAsia="仿宋" w:hAnsi="仿宋" w:cs="新宋体" w:hint="eastAsia"/>
          <w:bCs/>
          <w:sz w:val="30"/>
          <w:szCs w:val="30"/>
          <w:lang w:eastAsia="zh-CN"/>
        </w:rPr>
        <w:t>人，实有</w:t>
      </w:r>
      <w:r w:rsidRPr="0003448C">
        <w:rPr>
          <w:rFonts w:ascii="仿宋" w:eastAsia="仿宋" w:hAnsi="仿宋" w:cs="新宋体" w:hint="eastAsia"/>
          <w:bCs/>
          <w:sz w:val="30"/>
          <w:szCs w:val="30"/>
          <w:lang w:eastAsia="zh-CN"/>
        </w:rPr>
        <w:t>在职职</w:t>
      </w:r>
      <w:r>
        <w:rPr>
          <w:rFonts w:ascii="仿宋" w:eastAsia="仿宋" w:hAnsi="仿宋" w:cs="新宋体" w:hint="eastAsia"/>
          <w:bCs/>
          <w:sz w:val="30"/>
          <w:szCs w:val="30"/>
          <w:lang w:eastAsia="zh-CN"/>
        </w:rPr>
        <w:t>工</w:t>
      </w:r>
      <w:r w:rsidR="00BC355C">
        <w:rPr>
          <w:rFonts w:ascii="仿宋" w:eastAsia="仿宋" w:hAnsi="仿宋" w:cs="新宋体" w:hint="eastAsia"/>
          <w:bCs/>
          <w:sz w:val="30"/>
          <w:szCs w:val="30"/>
          <w:lang w:eastAsia="zh-CN"/>
        </w:rPr>
        <w:t>6</w:t>
      </w:r>
      <w:r w:rsidRPr="0003448C">
        <w:rPr>
          <w:rFonts w:ascii="仿宋" w:eastAsia="仿宋" w:hAnsi="仿宋" w:cs="新宋体" w:hint="eastAsia"/>
          <w:bCs/>
          <w:sz w:val="30"/>
          <w:szCs w:val="30"/>
          <w:lang w:eastAsia="zh-CN"/>
        </w:rPr>
        <w:t>人</w:t>
      </w:r>
      <w:r w:rsidRPr="0003448C">
        <w:rPr>
          <w:rFonts w:ascii="仿宋" w:eastAsia="仿宋" w:hAnsi="仿宋" w:hint="eastAsia"/>
          <w:color w:val="000000"/>
          <w:sz w:val="30"/>
          <w:szCs w:val="30"/>
          <w:lang w:eastAsia="zh-CN"/>
        </w:rPr>
        <w:t>，</w:t>
      </w:r>
      <w:r w:rsidRPr="0003448C">
        <w:rPr>
          <w:rFonts w:ascii="仿宋" w:eastAsia="仿宋" w:hAnsi="仿宋" w:cs="新宋体" w:hint="eastAsia"/>
          <w:bCs/>
          <w:sz w:val="30"/>
          <w:szCs w:val="30"/>
          <w:lang w:eastAsia="zh-CN"/>
        </w:rPr>
        <w:t>其中内设股站室为</w:t>
      </w:r>
      <w:r>
        <w:rPr>
          <w:rFonts w:ascii="仿宋" w:eastAsia="仿宋" w:hAnsi="仿宋" w:cs="新宋体" w:hint="eastAsia"/>
          <w:bCs/>
          <w:sz w:val="30"/>
          <w:szCs w:val="30"/>
          <w:lang w:eastAsia="zh-CN"/>
        </w:rPr>
        <w:t>综合</w:t>
      </w:r>
      <w:r w:rsidRPr="0003448C">
        <w:rPr>
          <w:rFonts w:ascii="仿宋" w:eastAsia="仿宋" w:hAnsi="仿宋" w:cs="新宋体" w:hint="eastAsia"/>
          <w:bCs/>
          <w:sz w:val="30"/>
          <w:szCs w:val="30"/>
          <w:lang w:eastAsia="zh-CN"/>
        </w:rPr>
        <w:t>办公室、计财股、</w:t>
      </w:r>
      <w:r>
        <w:rPr>
          <w:rFonts w:ascii="仿宋" w:eastAsia="仿宋" w:hAnsi="仿宋" w:cs="新宋体" w:hint="eastAsia"/>
          <w:bCs/>
          <w:sz w:val="30"/>
          <w:szCs w:val="30"/>
          <w:lang w:eastAsia="zh-CN"/>
        </w:rPr>
        <w:t>业务股</w:t>
      </w:r>
      <w:r w:rsidR="005B4B3F">
        <w:rPr>
          <w:rFonts w:ascii="仿宋" w:eastAsia="仿宋" w:hAnsi="仿宋" w:cs="新宋体" w:hint="eastAsia"/>
          <w:bCs/>
          <w:sz w:val="30"/>
          <w:szCs w:val="30"/>
          <w:lang w:eastAsia="zh-CN"/>
        </w:rPr>
        <w:t>.</w:t>
      </w:r>
      <w:r w:rsidRPr="0003448C">
        <w:rPr>
          <w:rFonts w:ascii="仿宋" w:eastAsia="仿宋" w:hAnsi="仿宋" w:hint="eastAsia"/>
          <w:color w:val="000000"/>
          <w:sz w:val="30"/>
          <w:szCs w:val="30"/>
          <w:lang w:eastAsia="zh-CN"/>
        </w:rPr>
        <w:t>全部纳入 20</w:t>
      </w:r>
      <w:r>
        <w:rPr>
          <w:rFonts w:ascii="仿宋" w:eastAsia="仿宋" w:hAnsi="仿宋" w:hint="eastAsia"/>
          <w:color w:val="000000"/>
          <w:sz w:val="30"/>
          <w:szCs w:val="30"/>
          <w:lang w:eastAsia="zh-CN"/>
        </w:rPr>
        <w:t>20</w:t>
      </w:r>
      <w:r w:rsidRPr="0003448C">
        <w:rPr>
          <w:rFonts w:ascii="仿宋" w:eastAsia="仿宋" w:hAnsi="仿宋" w:hint="eastAsia"/>
          <w:color w:val="000000"/>
          <w:sz w:val="30"/>
          <w:szCs w:val="30"/>
          <w:lang w:eastAsia="zh-CN"/>
        </w:rPr>
        <w:t xml:space="preserve"> 年部门</w:t>
      </w:r>
      <w:r>
        <w:rPr>
          <w:rFonts w:ascii="仿宋" w:eastAsia="仿宋" w:hAnsi="仿宋" w:hint="eastAsia"/>
          <w:color w:val="000000"/>
          <w:sz w:val="30"/>
          <w:szCs w:val="30"/>
          <w:lang w:eastAsia="zh-CN"/>
        </w:rPr>
        <w:t>决算</w:t>
      </w:r>
      <w:r w:rsidRPr="0003448C">
        <w:rPr>
          <w:rFonts w:ascii="仿宋" w:eastAsia="仿宋" w:hAnsi="仿宋" w:hint="eastAsia"/>
          <w:color w:val="000000"/>
          <w:sz w:val="30"/>
          <w:szCs w:val="30"/>
          <w:lang w:eastAsia="zh-CN"/>
        </w:rPr>
        <w:t>编制范围</w:t>
      </w:r>
      <w:r w:rsidRPr="0003448C">
        <w:rPr>
          <w:rFonts w:ascii="仿宋" w:eastAsia="仿宋" w:hAnsi="仿宋" w:cs="新宋体" w:hint="eastAsia"/>
          <w:bCs/>
          <w:sz w:val="30"/>
          <w:szCs w:val="30"/>
          <w:lang w:eastAsia="zh-CN"/>
        </w:rPr>
        <w:t>。</w:t>
      </w:r>
    </w:p>
    <w:p w:rsidR="00E41DEB" w:rsidRPr="004675C0" w:rsidRDefault="00E41DEB" w:rsidP="00E41DEB">
      <w:pPr>
        <w:spacing w:line="600" w:lineRule="exact"/>
        <w:rPr>
          <w:rFonts w:ascii="仿宋_GB2312" w:eastAsia="仿宋_GB2312" w:hAnsi="黑体" w:cs="黑体"/>
          <w:b/>
          <w:bCs/>
          <w:sz w:val="32"/>
          <w:szCs w:val="32"/>
        </w:rPr>
      </w:pPr>
      <w:r w:rsidRPr="004675C0">
        <w:rPr>
          <w:rFonts w:ascii="仿宋_GB2312" w:eastAsia="仿宋_GB2312" w:hAnsi="黑体" w:cs="黑体" w:hint="eastAsia"/>
          <w:b/>
          <w:bCs/>
          <w:sz w:val="32"/>
          <w:szCs w:val="32"/>
        </w:rPr>
        <w:t>二、单位整体支出使用情况</w:t>
      </w:r>
    </w:p>
    <w:p w:rsidR="00E41DEB" w:rsidRDefault="00E41DEB" w:rsidP="00E41DEB">
      <w:pPr>
        <w:spacing w:line="520" w:lineRule="exact"/>
        <w:ind w:firstLineChars="200" w:firstLine="600"/>
        <w:rPr>
          <w:rFonts w:ascii="仿宋" w:eastAsia="仿宋" w:hAnsi="仿宋" w:cs="新宋体"/>
          <w:bCs/>
          <w:sz w:val="30"/>
          <w:szCs w:val="30"/>
        </w:rPr>
      </w:pPr>
      <w:r>
        <w:rPr>
          <w:rFonts w:ascii="仿宋" w:eastAsia="仿宋" w:hAnsi="仿宋" w:cs="新宋体" w:hint="eastAsia"/>
          <w:bCs/>
          <w:sz w:val="30"/>
          <w:szCs w:val="30"/>
        </w:rPr>
        <w:t>2020年收入决算</w:t>
      </w:r>
      <w:r w:rsidR="00B54F53">
        <w:rPr>
          <w:rFonts w:ascii="仿宋" w:eastAsia="仿宋" w:hAnsi="仿宋" w:cs="新宋体" w:hint="eastAsia"/>
          <w:bCs/>
          <w:sz w:val="30"/>
          <w:szCs w:val="30"/>
        </w:rPr>
        <w:t>64</w:t>
      </w:r>
      <w:r>
        <w:rPr>
          <w:rFonts w:ascii="仿宋" w:eastAsia="仿宋" w:hAnsi="仿宋" w:cs="新宋体" w:hint="eastAsia"/>
          <w:bCs/>
          <w:sz w:val="30"/>
          <w:szCs w:val="30"/>
        </w:rPr>
        <w:t>万元，其中财政拨款收入</w:t>
      </w:r>
      <w:r w:rsidR="00B54F53">
        <w:rPr>
          <w:rFonts w:ascii="仿宋" w:eastAsia="仿宋" w:hAnsi="仿宋" w:cs="新宋体" w:hint="eastAsia"/>
          <w:bCs/>
          <w:sz w:val="30"/>
          <w:szCs w:val="30"/>
        </w:rPr>
        <w:t>64</w:t>
      </w:r>
      <w:r>
        <w:rPr>
          <w:rFonts w:ascii="仿宋" w:eastAsia="仿宋" w:hAnsi="仿宋" w:cs="新宋体" w:hint="eastAsia"/>
          <w:bCs/>
          <w:sz w:val="30"/>
          <w:szCs w:val="30"/>
        </w:rPr>
        <w:t>万元。</w:t>
      </w:r>
      <w:r w:rsidR="00B54F53">
        <w:rPr>
          <w:rFonts w:ascii="仿宋" w:eastAsia="仿宋" w:hAnsi="仿宋" w:cs="新宋体" w:hint="eastAsia"/>
          <w:bCs/>
          <w:sz w:val="30"/>
          <w:szCs w:val="30"/>
        </w:rPr>
        <w:t>年减少1.05万元，降低了1.61%</w:t>
      </w:r>
      <w:r>
        <w:rPr>
          <w:rFonts w:ascii="仿宋" w:eastAsia="仿宋" w:hAnsi="仿宋" w:cs="新宋体" w:hint="eastAsia"/>
          <w:bCs/>
          <w:sz w:val="30"/>
          <w:szCs w:val="30"/>
        </w:rPr>
        <w:t>。变动原因</w:t>
      </w:r>
      <w:r w:rsidR="00B54F53">
        <w:rPr>
          <w:rFonts w:ascii="仿宋" w:eastAsia="仿宋" w:hAnsi="仿宋" w:cs="新宋体" w:hint="eastAsia"/>
          <w:bCs/>
          <w:sz w:val="30"/>
          <w:szCs w:val="30"/>
        </w:rPr>
        <w:t>人员经费及三公经费进一步压缩</w:t>
      </w:r>
      <w:r>
        <w:rPr>
          <w:rFonts w:ascii="仿宋" w:eastAsia="仿宋" w:hAnsi="仿宋" w:cs="新宋体" w:hint="eastAsia"/>
          <w:bCs/>
          <w:sz w:val="30"/>
          <w:szCs w:val="30"/>
        </w:rPr>
        <w:t>。</w:t>
      </w:r>
    </w:p>
    <w:p w:rsidR="00E41DEB" w:rsidRDefault="00E41DEB" w:rsidP="00E41DEB">
      <w:pPr>
        <w:spacing w:line="520" w:lineRule="exact"/>
        <w:ind w:firstLineChars="200" w:firstLine="600"/>
        <w:rPr>
          <w:rFonts w:ascii="仿宋" w:eastAsia="仿宋" w:hAnsi="仿宋" w:cs="新宋体"/>
          <w:bCs/>
          <w:sz w:val="30"/>
          <w:szCs w:val="30"/>
        </w:rPr>
      </w:pPr>
      <w:r>
        <w:rPr>
          <w:rFonts w:ascii="仿宋" w:eastAsia="仿宋" w:hAnsi="仿宋" w:cs="新宋体" w:hint="eastAsia"/>
          <w:bCs/>
          <w:sz w:val="30"/>
          <w:szCs w:val="30"/>
        </w:rPr>
        <w:t>1</w:t>
      </w:r>
      <w:r w:rsidRPr="003A4C3B">
        <w:rPr>
          <w:rFonts w:ascii="仿宋" w:eastAsia="仿宋" w:hAnsi="仿宋" w:cs="新宋体" w:hint="eastAsia"/>
          <w:bCs/>
          <w:sz w:val="30"/>
          <w:szCs w:val="30"/>
        </w:rPr>
        <w:t>、支出决算说明</w:t>
      </w:r>
      <w:r>
        <w:rPr>
          <w:rFonts w:ascii="仿宋" w:eastAsia="仿宋" w:hAnsi="仿宋" w:cs="新宋体" w:hint="eastAsia"/>
          <w:bCs/>
          <w:sz w:val="30"/>
          <w:szCs w:val="30"/>
        </w:rPr>
        <w:t>。2020年支出决算</w:t>
      </w:r>
      <w:r w:rsidR="00B54F53">
        <w:rPr>
          <w:rFonts w:ascii="仿宋" w:eastAsia="仿宋" w:hAnsi="仿宋" w:cs="新宋体" w:hint="eastAsia"/>
          <w:bCs/>
          <w:sz w:val="30"/>
          <w:szCs w:val="30"/>
        </w:rPr>
        <w:t>64</w:t>
      </w:r>
      <w:r>
        <w:rPr>
          <w:rFonts w:ascii="仿宋" w:eastAsia="仿宋" w:hAnsi="仿宋" w:cs="新宋体" w:hint="eastAsia"/>
          <w:bCs/>
          <w:sz w:val="30"/>
          <w:szCs w:val="30"/>
        </w:rPr>
        <w:t>万元，财政拨款支出</w:t>
      </w:r>
      <w:r w:rsidR="00B54F53">
        <w:rPr>
          <w:rFonts w:ascii="仿宋" w:eastAsia="仿宋" w:hAnsi="仿宋" w:cs="新宋体" w:hint="eastAsia"/>
          <w:bCs/>
          <w:sz w:val="30"/>
          <w:szCs w:val="30"/>
        </w:rPr>
        <w:t>64</w:t>
      </w:r>
      <w:r>
        <w:rPr>
          <w:rFonts w:ascii="仿宋" w:eastAsia="仿宋" w:hAnsi="仿宋" w:cs="新宋体" w:hint="eastAsia"/>
          <w:bCs/>
          <w:sz w:val="30"/>
          <w:szCs w:val="30"/>
        </w:rPr>
        <w:t>万元。</w:t>
      </w:r>
    </w:p>
    <w:p w:rsidR="00E41DEB" w:rsidRDefault="00E41DEB" w:rsidP="00E41DEB">
      <w:pPr>
        <w:spacing w:line="520" w:lineRule="exact"/>
        <w:ind w:firstLineChars="200" w:firstLine="600"/>
        <w:rPr>
          <w:rFonts w:ascii="仿宋" w:eastAsia="仿宋" w:hAnsi="仿宋" w:cs="新宋体"/>
          <w:bCs/>
          <w:sz w:val="30"/>
          <w:szCs w:val="30"/>
        </w:rPr>
      </w:pPr>
      <w:r>
        <w:rPr>
          <w:rFonts w:ascii="仿宋" w:eastAsia="仿宋" w:hAnsi="仿宋" w:cs="新宋体" w:hint="eastAsia"/>
          <w:bCs/>
          <w:sz w:val="30"/>
          <w:szCs w:val="30"/>
        </w:rPr>
        <w:t>2020年财政拨款支出按用款划分，其中基本支出</w:t>
      </w:r>
      <w:r w:rsidR="00B54F53">
        <w:rPr>
          <w:rFonts w:ascii="仿宋" w:eastAsia="仿宋" w:hAnsi="仿宋" w:cs="新宋体" w:hint="eastAsia"/>
          <w:bCs/>
          <w:sz w:val="30"/>
          <w:szCs w:val="30"/>
        </w:rPr>
        <w:t>64</w:t>
      </w:r>
      <w:r>
        <w:rPr>
          <w:rFonts w:ascii="仿宋" w:eastAsia="仿宋" w:hAnsi="仿宋" w:cs="新宋体" w:hint="eastAsia"/>
          <w:bCs/>
          <w:sz w:val="30"/>
          <w:szCs w:val="30"/>
        </w:rPr>
        <w:t>万元，</w:t>
      </w:r>
      <w:r w:rsidR="00B54F53">
        <w:rPr>
          <w:rFonts w:ascii="仿宋" w:eastAsia="仿宋" w:hAnsi="仿宋" w:cs="新宋体" w:hint="eastAsia"/>
          <w:bCs/>
          <w:sz w:val="30"/>
          <w:szCs w:val="30"/>
        </w:rPr>
        <w:t>年减少1.05万元，降低了1.61%</w:t>
      </w:r>
      <w:r>
        <w:rPr>
          <w:rFonts w:ascii="仿宋" w:eastAsia="仿宋" w:hAnsi="仿宋" w:cs="新宋体" w:hint="eastAsia"/>
          <w:bCs/>
          <w:sz w:val="30"/>
          <w:szCs w:val="30"/>
        </w:rPr>
        <w:t>。其中：工资福利支出</w:t>
      </w:r>
      <w:r w:rsidR="00B54F53">
        <w:rPr>
          <w:rFonts w:ascii="仿宋" w:eastAsia="仿宋" w:hAnsi="仿宋" w:cs="新宋体" w:hint="eastAsia"/>
          <w:bCs/>
          <w:sz w:val="30"/>
          <w:szCs w:val="30"/>
        </w:rPr>
        <w:t>41.7</w:t>
      </w:r>
      <w:r>
        <w:rPr>
          <w:rFonts w:ascii="仿宋" w:eastAsia="仿宋" w:hAnsi="仿宋" w:cs="新宋体" w:hint="eastAsia"/>
          <w:bCs/>
          <w:sz w:val="30"/>
          <w:szCs w:val="30"/>
        </w:rPr>
        <w:t>万元，较上年</w:t>
      </w:r>
      <w:r w:rsidR="00B54F53">
        <w:rPr>
          <w:rFonts w:ascii="仿宋" w:eastAsia="仿宋" w:hAnsi="仿宋" w:cs="新宋体" w:hint="eastAsia"/>
          <w:bCs/>
          <w:sz w:val="30"/>
          <w:szCs w:val="30"/>
        </w:rPr>
        <w:t>增加2.1</w:t>
      </w:r>
      <w:r>
        <w:rPr>
          <w:rFonts w:ascii="仿宋" w:eastAsia="仿宋" w:hAnsi="仿宋" w:cs="新宋体" w:hint="eastAsia"/>
          <w:bCs/>
          <w:sz w:val="30"/>
          <w:szCs w:val="30"/>
        </w:rPr>
        <w:t>万元，主要原因为本年普调了工资、津补贴稳定，变动较少；商品服务支出</w:t>
      </w:r>
      <w:r w:rsidR="00B54F53">
        <w:rPr>
          <w:rFonts w:ascii="仿宋" w:eastAsia="仿宋" w:hAnsi="仿宋" w:cs="新宋体" w:hint="eastAsia"/>
          <w:bCs/>
          <w:sz w:val="30"/>
          <w:szCs w:val="30"/>
        </w:rPr>
        <w:t>22.3</w:t>
      </w:r>
      <w:r>
        <w:rPr>
          <w:rFonts w:ascii="仿宋" w:eastAsia="仿宋" w:hAnsi="仿宋" w:cs="新宋体" w:hint="eastAsia"/>
          <w:bCs/>
          <w:sz w:val="30"/>
          <w:szCs w:val="30"/>
        </w:rPr>
        <w:t>万元，</w:t>
      </w:r>
      <w:r w:rsidR="00B93E5D">
        <w:rPr>
          <w:rFonts w:ascii="仿宋" w:eastAsia="仿宋" w:hAnsi="仿宋" w:cs="新宋体" w:hint="eastAsia"/>
          <w:bCs/>
          <w:sz w:val="30"/>
          <w:szCs w:val="30"/>
        </w:rPr>
        <w:t>比去年减少14.93万元，降低40.1%，主要是我会加强了内控建设、厉行节约及报账效率</w:t>
      </w:r>
      <w:r>
        <w:rPr>
          <w:rFonts w:ascii="仿宋" w:eastAsia="仿宋" w:hAnsi="仿宋" w:cs="新宋体" w:hint="eastAsia"/>
          <w:bCs/>
          <w:sz w:val="30"/>
          <w:szCs w:val="30"/>
        </w:rPr>
        <w:t>，主要原因为按上级要求厉行节约。</w:t>
      </w:r>
    </w:p>
    <w:p w:rsidR="00E41DEB" w:rsidRDefault="00E41DEB" w:rsidP="00E41DEB">
      <w:pPr>
        <w:spacing w:line="520" w:lineRule="exact"/>
        <w:ind w:firstLineChars="200" w:firstLine="600"/>
        <w:rPr>
          <w:rFonts w:ascii="仿宋" w:eastAsia="仿宋" w:hAnsi="仿宋" w:cs="新宋体"/>
          <w:bCs/>
          <w:sz w:val="30"/>
          <w:szCs w:val="30"/>
        </w:rPr>
      </w:pPr>
      <w:r>
        <w:rPr>
          <w:rFonts w:ascii="仿宋" w:eastAsia="仿宋" w:hAnsi="仿宋" w:cs="新宋体" w:hint="eastAsia"/>
          <w:bCs/>
          <w:sz w:val="30"/>
          <w:szCs w:val="30"/>
        </w:rPr>
        <w:t>2</w:t>
      </w:r>
      <w:r w:rsidRPr="003A4C3B">
        <w:rPr>
          <w:rFonts w:ascii="仿宋" w:eastAsia="仿宋" w:hAnsi="仿宋" w:cs="新宋体" w:hint="eastAsia"/>
          <w:bCs/>
          <w:sz w:val="30"/>
          <w:szCs w:val="30"/>
        </w:rPr>
        <w:t>、“三公”经费支出情况</w:t>
      </w:r>
      <w:r>
        <w:rPr>
          <w:rFonts w:ascii="仿宋" w:eastAsia="仿宋" w:hAnsi="仿宋" w:cs="新宋体" w:hint="eastAsia"/>
          <w:bCs/>
          <w:sz w:val="30"/>
          <w:szCs w:val="30"/>
        </w:rPr>
        <w:t>， 2020年“三公经费”支出共</w:t>
      </w:r>
      <w:r w:rsidR="00B54F53">
        <w:rPr>
          <w:rFonts w:ascii="仿宋" w:eastAsia="仿宋" w:hAnsi="仿宋" w:cs="新宋体" w:hint="eastAsia"/>
          <w:bCs/>
          <w:sz w:val="30"/>
          <w:szCs w:val="30"/>
        </w:rPr>
        <w:t>1</w:t>
      </w:r>
      <w:r>
        <w:rPr>
          <w:rFonts w:ascii="仿宋" w:eastAsia="仿宋" w:hAnsi="仿宋" w:cs="新宋体" w:hint="eastAsia"/>
          <w:bCs/>
          <w:sz w:val="30"/>
          <w:szCs w:val="30"/>
        </w:rPr>
        <w:t>万元，具体情况如下：</w:t>
      </w:r>
    </w:p>
    <w:p w:rsidR="00E41DEB" w:rsidRDefault="00E41DEB" w:rsidP="00E41DEB">
      <w:pPr>
        <w:spacing w:line="520" w:lineRule="exact"/>
        <w:ind w:firstLineChars="200" w:firstLine="600"/>
        <w:rPr>
          <w:rFonts w:ascii="仿宋" w:eastAsia="仿宋" w:hAnsi="仿宋" w:cs="新宋体"/>
          <w:bCs/>
          <w:sz w:val="30"/>
          <w:szCs w:val="30"/>
        </w:rPr>
      </w:pPr>
      <w:r>
        <w:rPr>
          <w:rFonts w:ascii="仿宋" w:eastAsia="仿宋" w:hAnsi="仿宋" w:cs="新宋体" w:hint="eastAsia"/>
          <w:bCs/>
          <w:sz w:val="30"/>
          <w:szCs w:val="30"/>
        </w:rPr>
        <w:t>1. 因公出国（境）费 无 支出；</w:t>
      </w:r>
    </w:p>
    <w:p w:rsidR="00E41DEB" w:rsidRDefault="00E41DEB" w:rsidP="00E41DEB">
      <w:pPr>
        <w:spacing w:line="520" w:lineRule="exact"/>
        <w:ind w:firstLineChars="200" w:firstLine="600"/>
        <w:rPr>
          <w:rFonts w:ascii="仿宋" w:eastAsia="仿宋" w:hAnsi="仿宋" w:cs="新宋体"/>
          <w:bCs/>
          <w:sz w:val="30"/>
          <w:szCs w:val="30"/>
        </w:rPr>
      </w:pPr>
      <w:r>
        <w:rPr>
          <w:rFonts w:ascii="仿宋" w:eastAsia="仿宋" w:hAnsi="仿宋" w:cs="新宋体" w:hint="eastAsia"/>
          <w:bCs/>
          <w:sz w:val="30"/>
          <w:szCs w:val="30"/>
        </w:rPr>
        <w:t>2. 公务用车购置及运行维护费支出</w:t>
      </w:r>
      <w:r w:rsidR="00B54F53">
        <w:rPr>
          <w:rFonts w:ascii="仿宋" w:eastAsia="仿宋" w:hAnsi="仿宋" w:cs="新宋体" w:hint="eastAsia"/>
          <w:bCs/>
          <w:sz w:val="30"/>
          <w:szCs w:val="30"/>
        </w:rPr>
        <w:t>0</w:t>
      </w:r>
      <w:r>
        <w:rPr>
          <w:rFonts w:ascii="仿宋" w:eastAsia="仿宋" w:hAnsi="仿宋" w:cs="新宋体" w:hint="eastAsia"/>
          <w:bCs/>
          <w:sz w:val="30"/>
          <w:szCs w:val="30"/>
        </w:rPr>
        <w:t>万元，具体是：本年公务车购置数为0，保有量</w:t>
      </w:r>
      <w:r w:rsidR="00B54F53">
        <w:rPr>
          <w:rFonts w:ascii="仿宋" w:eastAsia="仿宋" w:hAnsi="仿宋" w:cs="新宋体" w:hint="eastAsia"/>
          <w:bCs/>
          <w:sz w:val="30"/>
          <w:szCs w:val="30"/>
        </w:rPr>
        <w:t>0</w:t>
      </w:r>
      <w:r>
        <w:rPr>
          <w:rFonts w:ascii="仿宋" w:eastAsia="仿宋" w:hAnsi="仿宋" w:cs="新宋体" w:hint="eastAsia"/>
          <w:bCs/>
          <w:sz w:val="30"/>
          <w:szCs w:val="30"/>
        </w:rPr>
        <w:t>辆，全年运行维护费支出</w:t>
      </w:r>
      <w:r w:rsidR="00B54F53">
        <w:rPr>
          <w:rFonts w:ascii="仿宋" w:eastAsia="仿宋" w:hAnsi="仿宋" w:cs="新宋体" w:hint="eastAsia"/>
          <w:bCs/>
          <w:sz w:val="30"/>
          <w:szCs w:val="30"/>
        </w:rPr>
        <w:t>0</w:t>
      </w:r>
      <w:r>
        <w:rPr>
          <w:rFonts w:ascii="仿宋" w:eastAsia="仿宋" w:hAnsi="仿宋" w:cs="新宋体" w:hint="eastAsia"/>
          <w:bCs/>
          <w:sz w:val="30"/>
          <w:szCs w:val="30"/>
        </w:rPr>
        <w:t>万元。主要是我局加强了内控建设、厉行节约及报账效率。</w:t>
      </w:r>
    </w:p>
    <w:p w:rsidR="00E41DEB" w:rsidRDefault="00E41DEB" w:rsidP="00E41DEB">
      <w:pPr>
        <w:spacing w:line="520" w:lineRule="exact"/>
        <w:ind w:firstLineChars="200" w:firstLine="600"/>
        <w:rPr>
          <w:rFonts w:ascii="仿宋" w:eastAsia="仿宋" w:hAnsi="仿宋" w:cs="新宋体"/>
          <w:bCs/>
          <w:sz w:val="30"/>
          <w:szCs w:val="30"/>
        </w:rPr>
      </w:pPr>
      <w:r>
        <w:rPr>
          <w:rFonts w:ascii="仿宋" w:eastAsia="仿宋" w:hAnsi="仿宋" w:cs="新宋体" w:hint="eastAsia"/>
          <w:bCs/>
          <w:sz w:val="30"/>
          <w:szCs w:val="30"/>
        </w:rPr>
        <w:t>3、公务接待费支出</w:t>
      </w:r>
      <w:r w:rsidR="00B54F53">
        <w:rPr>
          <w:rFonts w:ascii="仿宋" w:eastAsia="仿宋" w:hAnsi="仿宋" w:cs="新宋体" w:hint="eastAsia"/>
          <w:bCs/>
          <w:sz w:val="30"/>
          <w:szCs w:val="30"/>
        </w:rPr>
        <w:t>1</w:t>
      </w:r>
      <w:r>
        <w:rPr>
          <w:rFonts w:ascii="仿宋" w:eastAsia="仿宋" w:hAnsi="仿宋" w:cs="新宋体" w:hint="eastAsia"/>
          <w:bCs/>
          <w:sz w:val="30"/>
          <w:szCs w:val="30"/>
        </w:rPr>
        <w:t>万元，国内公务接待批次</w:t>
      </w:r>
      <w:r w:rsidR="00B54F53">
        <w:rPr>
          <w:rFonts w:ascii="仿宋" w:eastAsia="仿宋" w:hAnsi="仿宋" w:cs="新宋体" w:hint="eastAsia"/>
          <w:bCs/>
          <w:sz w:val="30"/>
          <w:szCs w:val="30"/>
        </w:rPr>
        <w:t>12</w:t>
      </w:r>
      <w:r>
        <w:rPr>
          <w:rFonts w:ascii="仿宋" w:eastAsia="仿宋" w:hAnsi="仿宋" w:cs="新宋体" w:hint="eastAsia"/>
          <w:bCs/>
          <w:sz w:val="30"/>
          <w:szCs w:val="30"/>
        </w:rPr>
        <w:t>次，接待人数</w:t>
      </w:r>
      <w:r w:rsidR="00403BD0">
        <w:rPr>
          <w:rFonts w:ascii="仿宋" w:eastAsia="仿宋" w:hAnsi="仿宋" w:cs="新宋体" w:hint="eastAsia"/>
          <w:bCs/>
          <w:sz w:val="30"/>
          <w:szCs w:val="30"/>
        </w:rPr>
        <w:t>91</w:t>
      </w:r>
      <w:r>
        <w:rPr>
          <w:rFonts w:ascii="仿宋" w:eastAsia="仿宋" w:hAnsi="仿宋" w:cs="新宋体" w:hint="eastAsia"/>
          <w:bCs/>
          <w:sz w:val="30"/>
          <w:szCs w:val="30"/>
        </w:rPr>
        <w:t>人次（不含陪餐人员），主要用省市各县（区）林业</w:t>
      </w:r>
      <w:r>
        <w:rPr>
          <w:rFonts w:ascii="仿宋" w:eastAsia="仿宋" w:hAnsi="仿宋" w:cs="新宋体" w:hint="eastAsia"/>
          <w:bCs/>
          <w:sz w:val="30"/>
          <w:szCs w:val="30"/>
        </w:rPr>
        <w:lastRenderedPageBreak/>
        <w:t>系统到东安调研检查等接待开支。同比增加</w:t>
      </w:r>
      <w:r w:rsidR="00B54F53">
        <w:rPr>
          <w:rFonts w:ascii="仿宋" w:eastAsia="仿宋" w:hAnsi="仿宋" w:cs="新宋体" w:hint="eastAsia"/>
          <w:bCs/>
          <w:sz w:val="30"/>
          <w:szCs w:val="30"/>
        </w:rPr>
        <w:t>1</w:t>
      </w:r>
      <w:r>
        <w:rPr>
          <w:rFonts w:ascii="仿宋" w:eastAsia="仿宋" w:hAnsi="仿宋" w:cs="新宋体" w:hint="eastAsia"/>
          <w:bCs/>
          <w:sz w:val="30"/>
          <w:szCs w:val="30"/>
        </w:rPr>
        <w:t>万元，主要原因是上年度报账不及时，造成较上年接待费用有所增加。</w:t>
      </w:r>
    </w:p>
    <w:p w:rsidR="00076479" w:rsidRPr="00C41436" w:rsidRDefault="00076479" w:rsidP="00076479">
      <w:pPr>
        <w:spacing w:line="600" w:lineRule="exact"/>
        <w:rPr>
          <w:rFonts w:ascii="仿宋_GB2312" w:eastAsia="仿宋_GB2312" w:hAnsi="黑体" w:cs="黑体"/>
          <w:b/>
          <w:bCs/>
          <w:sz w:val="32"/>
          <w:szCs w:val="32"/>
        </w:rPr>
      </w:pPr>
      <w:r w:rsidRPr="00C41436">
        <w:rPr>
          <w:rFonts w:ascii="仿宋_GB2312" w:eastAsia="仿宋_GB2312" w:hAnsi="黑体" w:cs="黑体" w:hint="eastAsia"/>
          <w:b/>
          <w:bCs/>
          <w:sz w:val="32"/>
          <w:szCs w:val="32"/>
        </w:rPr>
        <w:t>三、单位整体支出管理情况</w:t>
      </w:r>
    </w:p>
    <w:p w:rsidR="00076479" w:rsidRPr="00FE11DF" w:rsidRDefault="00076479" w:rsidP="00076479">
      <w:pPr>
        <w:spacing w:line="600" w:lineRule="exact"/>
        <w:ind w:firstLineChars="200" w:firstLine="640"/>
        <w:rPr>
          <w:rFonts w:ascii="仿宋_GB2312" w:eastAsia="仿宋_GB2312" w:cs="宋体"/>
          <w:sz w:val="32"/>
          <w:szCs w:val="32"/>
        </w:rPr>
      </w:pPr>
      <w:r w:rsidRPr="00FE11DF">
        <w:rPr>
          <w:rFonts w:ascii="仿宋_GB2312" w:eastAsia="仿宋_GB2312" w:hAnsi="宋体" w:cs="宋体" w:hint="eastAsia"/>
          <w:color w:val="010101"/>
          <w:sz w:val="32"/>
          <w:szCs w:val="32"/>
        </w:rPr>
        <w:t>20</w:t>
      </w:r>
      <w:r w:rsidR="000B63A9">
        <w:rPr>
          <w:rFonts w:ascii="仿宋_GB2312" w:eastAsia="仿宋_GB2312" w:hAnsi="宋体" w:cs="宋体" w:hint="eastAsia"/>
          <w:color w:val="010101"/>
          <w:sz w:val="32"/>
          <w:szCs w:val="32"/>
        </w:rPr>
        <w:t>20</w:t>
      </w:r>
      <w:r w:rsidRPr="00FE11DF">
        <w:rPr>
          <w:rFonts w:ascii="仿宋_GB2312" w:eastAsia="仿宋_GB2312" w:hAnsi="宋体" w:cs="宋体" w:hint="eastAsia"/>
          <w:color w:val="010101"/>
          <w:sz w:val="32"/>
          <w:szCs w:val="32"/>
        </w:rPr>
        <w:t>年，按照《财政部关于开展行政事业单位内部控制基础性评价工作的通知》要求，依据《行政事业单位内部控制规范（试行）》的有关规定，我局全面开展了内控评价系统建设工作</w:t>
      </w:r>
      <w:bookmarkStart w:id="2" w:name="_Toc31948"/>
      <w:r w:rsidRPr="00FE11DF">
        <w:rPr>
          <w:rFonts w:ascii="仿宋_GB2312" w:eastAsia="仿宋_GB2312" w:hAnsi="宋体" w:cs="宋体" w:hint="eastAsia"/>
          <w:color w:val="010101"/>
          <w:sz w:val="32"/>
          <w:szCs w:val="32"/>
        </w:rPr>
        <w:t>，建立健全各项规章管理制度，</w:t>
      </w:r>
      <w:r w:rsidRPr="00FE11DF">
        <w:rPr>
          <w:rFonts w:ascii="仿宋_GB2312" w:eastAsia="仿宋_GB2312" w:hAnsi="宋体" w:cs="宋体" w:hint="eastAsia"/>
          <w:color w:val="000000"/>
          <w:sz w:val="32"/>
          <w:szCs w:val="32"/>
        </w:rPr>
        <w:t>确保内部控制规范的有效实施。下一步我局将重点推进内部控制规范的执行及优化工作，有效执行内部控制规范的各项管控机制，落实各项业务流程的风险管控举措。</w:t>
      </w:r>
      <w:bookmarkEnd w:id="2"/>
    </w:p>
    <w:p w:rsidR="00076479" w:rsidRPr="00C41436" w:rsidRDefault="00076479" w:rsidP="00076479">
      <w:pPr>
        <w:spacing w:line="600" w:lineRule="exact"/>
        <w:rPr>
          <w:rFonts w:ascii="仿宋_GB2312" w:eastAsia="仿宋_GB2312" w:hAnsi="黑体" w:cs="黑体"/>
          <w:b/>
          <w:bCs/>
          <w:sz w:val="32"/>
          <w:szCs w:val="32"/>
        </w:rPr>
      </w:pPr>
      <w:r w:rsidRPr="00C41436">
        <w:rPr>
          <w:rFonts w:ascii="仿宋_GB2312" w:eastAsia="仿宋_GB2312" w:hAnsi="黑体" w:cs="黑体" w:hint="eastAsia"/>
          <w:b/>
          <w:bCs/>
          <w:sz w:val="32"/>
          <w:szCs w:val="32"/>
        </w:rPr>
        <w:t>四、部门整体支出绩效情况</w:t>
      </w:r>
    </w:p>
    <w:p w:rsidR="00076479" w:rsidRPr="00FE11DF" w:rsidRDefault="00076479" w:rsidP="00076479">
      <w:pPr>
        <w:spacing w:line="600" w:lineRule="exact"/>
        <w:ind w:firstLineChars="200" w:firstLine="640"/>
        <w:rPr>
          <w:rFonts w:ascii="仿宋_GB2312" w:eastAsia="仿宋_GB2312" w:cs="宋体"/>
          <w:sz w:val="32"/>
          <w:szCs w:val="32"/>
        </w:rPr>
      </w:pPr>
      <w:r w:rsidRPr="00FE11DF">
        <w:rPr>
          <w:rFonts w:ascii="仿宋_GB2312" w:eastAsia="仿宋_GB2312" w:hAnsi="宋体" w:cs="宋体" w:hint="eastAsia"/>
          <w:sz w:val="32"/>
          <w:szCs w:val="32"/>
        </w:rPr>
        <w:t>20</w:t>
      </w:r>
      <w:r w:rsidR="000B63A9">
        <w:rPr>
          <w:rFonts w:ascii="仿宋_GB2312" w:eastAsia="仿宋_GB2312" w:hAnsi="宋体" w:cs="宋体" w:hint="eastAsia"/>
          <w:sz w:val="32"/>
          <w:szCs w:val="32"/>
        </w:rPr>
        <w:t>20</w:t>
      </w:r>
      <w:r w:rsidRPr="00FE11DF">
        <w:rPr>
          <w:rFonts w:ascii="仿宋_GB2312" w:eastAsia="仿宋_GB2312" w:hAnsi="宋体" w:cs="宋体" w:hint="eastAsia"/>
          <w:sz w:val="32"/>
          <w:szCs w:val="32"/>
        </w:rPr>
        <w:t>年度我</w:t>
      </w:r>
      <w:r w:rsidR="005D7201">
        <w:rPr>
          <w:rFonts w:ascii="仿宋_GB2312" w:eastAsia="仿宋_GB2312" w:hAnsi="宋体" w:cs="宋体" w:hint="eastAsia"/>
          <w:sz w:val="32"/>
          <w:szCs w:val="32"/>
        </w:rPr>
        <w:t>单位</w:t>
      </w:r>
      <w:r w:rsidRPr="00FE11DF">
        <w:rPr>
          <w:rFonts w:ascii="仿宋_GB2312" w:eastAsia="仿宋_GB2312" w:hAnsi="宋体" w:cs="宋体" w:hint="eastAsia"/>
          <w:sz w:val="32"/>
          <w:szCs w:val="32"/>
        </w:rPr>
        <w:t>对预算资金进行绩效考评评，根据设定的绩效目标，运用合理的评价方法，对预算资金支出经济性、效率性、有效性和可持性进行客观、公正的评价。20</w:t>
      </w:r>
      <w:r w:rsidR="000B63A9">
        <w:rPr>
          <w:rFonts w:ascii="仿宋_GB2312" w:eastAsia="仿宋_GB2312" w:hAnsi="宋体" w:cs="宋体" w:hint="eastAsia"/>
          <w:sz w:val="32"/>
          <w:szCs w:val="32"/>
        </w:rPr>
        <w:t>20</w:t>
      </w:r>
      <w:r w:rsidRPr="00FE11DF">
        <w:rPr>
          <w:rFonts w:ascii="仿宋_GB2312" w:eastAsia="仿宋_GB2312" w:hAnsi="宋体" w:cs="宋体" w:hint="eastAsia"/>
          <w:sz w:val="32"/>
          <w:szCs w:val="32"/>
        </w:rPr>
        <w:t>年基本按县财政的批复执行预算，“三公”经费等一般性支出严格控制在预算标准内；加快预算执行进度；资金使用效率有了提升；强化专项资金管理等制度建设；财务管理水平稳步提高。</w:t>
      </w:r>
    </w:p>
    <w:p w:rsidR="00076479" w:rsidRPr="00C41436" w:rsidRDefault="00076479" w:rsidP="00076479">
      <w:pPr>
        <w:spacing w:line="600" w:lineRule="exact"/>
        <w:rPr>
          <w:rFonts w:ascii="仿宋_GB2312" w:eastAsia="仿宋_GB2312" w:hAnsi="黑体" w:cs="黑体"/>
          <w:b/>
          <w:bCs/>
          <w:sz w:val="32"/>
          <w:szCs w:val="32"/>
        </w:rPr>
      </w:pPr>
      <w:r w:rsidRPr="00C41436">
        <w:rPr>
          <w:rFonts w:ascii="仿宋_GB2312" w:eastAsia="仿宋_GB2312" w:hAnsi="黑体" w:cs="黑体" w:hint="eastAsia"/>
          <w:b/>
          <w:bCs/>
          <w:sz w:val="32"/>
          <w:szCs w:val="32"/>
        </w:rPr>
        <w:t>五、结合《部门整体支出绩效评价指标表》的评价结果</w:t>
      </w:r>
    </w:p>
    <w:p w:rsidR="00076479" w:rsidRPr="00FE11DF" w:rsidRDefault="00076479" w:rsidP="00076479">
      <w:pPr>
        <w:spacing w:line="600" w:lineRule="exact"/>
        <w:ind w:firstLineChars="200" w:firstLine="640"/>
        <w:rPr>
          <w:rFonts w:ascii="仿宋_GB2312" w:eastAsia="仿宋_GB2312" w:hAnsi="??" w:cs="??"/>
          <w:color w:val="010101"/>
          <w:sz w:val="32"/>
          <w:szCs w:val="32"/>
        </w:rPr>
      </w:pPr>
      <w:r w:rsidRPr="00FE11DF">
        <w:rPr>
          <w:rFonts w:ascii="仿宋_GB2312" w:eastAsia="仿宋_GB2312" w:hAnsi="宋体" w:cs="宋体" w:hint="eastAsia"/>
          <w:color w:val="010101"/>
          <w:sz w:val="32"/>
          <w:szCs w:val="32"/>
          <w:shd w:val="clear" w:color="auto" w:fill="FFFFFF"/>
        </w:rPr>
        <w:t>按照《财政部关于开展行政事业单位内部控制基础性评价工作的通知》要求，依据《行政事业单位内部控制规</w:t>
      </w:r>
      <w:r w:rsidRPr="00FE11DF">
        <w:rPr>
          <w:rFonts w:ascii="仿宋_GB2312" w:eastAsia="仿宋_GB2312" w:hAnsi="宋体" w:cs="宋体" w:hint="eastAsia"/>
          <w:color w:val="010101"/>
          <w:sz w:val="32"/>
          <w:szCs w:val="32"/>
          <w:shd w:val="clear" w:color="auto" w:fill="FFFFFF"/>
        </w:rPr>
        <w:lastRenderedPageBreak/>
        <w:t>范（试行）》的有关规定，采用定量分析和定性分析相结合的方法，从预算编制、执行、资金使用、监管以及财务会计信息、项目组织管理、项目绩效完成等方面对专项进行了综合评价，形成绩效综合评价结论。</w:t>
      </w:r>
      <w:r w:rsidRPr="00FE11DF">
        <w:rPr>
          <w:rFonts w:ascii="仿宋_GB2312" w:eastAsia="仿宋_GB2312" w:hAnsi="宋体" w:cs="宋体" w:hint="eastAsia"/>
          <w:color w:val="010101"/>
          <w:sz w:val="32"/>
          <w:szCs w:val="32"/>
        </w:rPr>
        <w:t>本次绩效评价得分</w:t>
      </w:r>
      <w:r w:rsidRPr="00FE11DF">
        <w:rPr>
          <w:rFonts w:ascii="仿宋_GB2312" w:eastAsia="仿宋_GB2312" w:hAnsi="??" w:cs="??" w:hint="eastAsia"/>
          <w:color w:val="010101"/>
          <w:sz w:val="32"/>
          <w:szCs w:val="32"/>
        </w:rPr>
        <w:t>9</w:t>
      </w:r>
      <w:r w:rsidR="00B54F53">
        <w:rPr>
          <w:rFonts w:ascii="仿宋_GB2312" w:eastAsia="仿宋_GB2312" w:hAnsi="??" w:cs="??" w:hint="eastAsia"/>
          <w:color w:val="010101"/>
          <w:sz w:val="32"/>
          <w:szCs w:val="32"/>
        </w:rPr>
        <w:t>4</w:t>
      </w:r>
      <w:r w:rsidRPr="00FE11DF">
        <w:rPr>
          <w:rFonts w:ascii="仿宋_GB2312" w:eastAsia="仿宋_GB2312" w:hAnsi="宋体" w:cs="宋体" w:hint="eastAsia"/>
          <w:color w:val="010101"/>
          <w:sz w:val="32"/>
          <w:szCs w:val="32"/>
        </w:rPr>
        <w:t>分。</w:t>
      </w:r>
    </w:p>
    <w:p w:rsidR="00076479" w:rsidRPr="00C41436" w:rsidRDefault="00076479" w:rsidP="00076479">
      <w:pPr>
        <w:spacing w:line="600" w:lineRule="exact"/>
        <w:rPr>
          <w:rFonts w:ascii="仿宋_GB2312" w:eastAsia="仿宋_GB2312" w:hAnsi="黑体" w:cs="黑体"/>
          <w:b/>
          <w:bCs/>
          <w:sz w:val="32"/>
          <w:szCs w:val="32"/>
        </w:rPr>
      </w:pPr>
      <w:r w:rsidRPr="00C41436">
        <w:rPr>
          <w:rFonts w:ascii="仿宋_GB2312" w:eastAsia="仿宋_GB2312" w:hAnsi="黑体" w:cs="黑体" w:hint="eastAsia"/>
          <w:b/>
          <w:bCs/>
          <w:sz w:val="32"/>
          <w:szCs w:val="32"/>
        </w:rPr>
        <w:t>六、存在的主要问题、改进措施和有关建议</w:t>
      </w:r>
    </w:p>
    <w:p w:rsidR="00076479" w:rsidRPr="00B54F53" w:rsidRDefault="00076479" w:rsidP="00B54F53">
      <w:pPr>
        <w:spacing w:line="600" w:lineRule="exact"/>
        <w:ind w:firstLineChars="200" w:firstLine="640"/>
        <w:rPr>
          <w:rFonts w:ascii="仿宋_GB2312" w:eastAsia="仿宋_GB2312" w:hAnsi="宋体" w:cs="宋体"/>
          <w:color w:val="010101"/>
          <w:sz w:val="32"/>
          <w:szCs w:val="32"/>
          <w:shd w:val="clear" w:color="auto" w:fill="FFFFFF"/>
        </w:rPr>
      </w:pPr>
      <w:r w:rsidRPr="00B54F53">
        <w:rPr>
          <w:rFonts w:ascii="仿宋_GB2312" w:eastAsia="仿宋_GB2312" w:hAnsi="宋体" w:cs="宋体" w:hint="eastAsia"/>
          <w:color w:val="010101"/>
          <w:sz w:val="32"/>
          <w:szCs w:val="32"/>
          <w:shd w:val="clear" w:color="auto" w:fill="FFFFFF"/>
        </w:rPr>
        <w:t>20</w:t>
      </w:r>
      <w:r w:rsidR="000B63A9" w:rsidRPr="00B54F53">
        <w:rPr>
          <w:rFonts w:ascii="仿宋_GB2312" w:eastAsia="仿宋_GB2312" w:hAnsi="宋体" w:cs="宋体" w:hint="eastAsia"/>
          <w:color w:val="010101"/>
          <w:sz w:val="32"/>
          <w:szCs w:val="32"/>
          <w:shd w:val="clear" w:color="auto" w:fill="FFFFFF"/>
        </w:rPr>
        <w:t>20</w:t>
      </w:r>
      <w:r w:rsidRPr="00B54F53">
        <w:rPr>
          <w:rFonts w:ascii="仿宋_GB2312" w:eastAsia="仿宋_GB2312" w:hAnsi="宋体" w:cs="宋体" w:hint="eastAsia"/>
          <w:color w:val="010101"/>
          <w:sz w:val="32"/>
          <w:szCs w:val="32"/>
          <w:shd w:val="clear" w:color="auto" w:fill="FFFFFF"/>
        </w:rPr>
        <w:t>年我</w:t>
      </w:r>
      <w:r w:rsidR="00BC355C">
        <w:rPr>
          <w:rFonts w:ascii="仿宋_GB2312" w:eastAsia="仿宋_GB2312" w:hAnsi="宋体" w:cs="宋体" w:hint="eastAsia"/>
          <w:color w:val="010101"/>
          <w:sz w:val="32"/>
          <w:szCs w:val="32"/>
          <w:shd w:val="clear" w:color="auto" w:fill="FFFFFF"/>
        </w:rPr>
        <w:t>单位</w:t>
      </w:r>
      <w:r w:rsidRPr="00B54F53">
        <w:rPr>
          <w:rFonts w:ascii="仿宋_GB2312" w:eastAsia="仿宋_GB2312" w:hAnsi="宋体" w:cs="宋体" w:hint="eastAsia"/>
          <w:color w:val="010101"/>
          <w:sz w:val="32"/>
          <w:szCs w:val="32"/>
          <w:shd w:val="clear" w:color="auto" w:fill="FFFFFF"/>
        </w:rPr>
        <w:t>预算整体支出虽然保证了正常运行和职能履行，但在预算编制和执行中存在一些问题。</w:t>
      </w:r>
    </w:p>
    <w:p w:rsidR="00076479" w:rsidRPr="00B54F53" w:rsidRDefault="00076479" w:rsidP="00B54F53">
      <w:pPr>
        <w:spacing w:line="600" w:lineRule="exact"/>
        <w:ind w:firstLineChars="200" w:firstLine="640"/>
        <w:rPr>
          <w:rFonts w:ascii="仿宋_GB2312" w:eastAsia="仿宋_GB2312" w:hAnsi="宋体" w:cs="宋体"/>
          <w:color w:val="010101"/>
          <w:sz w:val="32"/>
          <w:szCs w:val="32"/>
          <w:shd w:val="clear" w:color="auto" w:fill="FFFFFF"/>
        </w:rPr>
      </w:pPr>
      <w:r w:rsidRPr="00B54F53">
        <w:rPr>
          <w:rFonts w:ascii="仿宋_GB2312" w:eastAsia="仿宋_GB2312" w:hAnsi="宋体" w:cs="宋体" w:hint="eastAsia"/>
          <w:color w:val="010101"/>
          <w:sz w:val="32"/>
          <w:szCs w:val="32"/>
          <w:shd w:val="clear" w:color="auto" w:fill="FFFFFF"/>
        </w:rPr>
        <w:t>由于我</w:t>
      </w:r>
      <w:r w:rsidR="00BC355C">
        <w:rPr>
          <w:rFonts w:ascii="仿宋_GB2312" w:eastAsia="仿宋_GB2312" w:hAnsi="宋体" w:cs="宋体" w:hint="eastAsia"/>
          <w:color w:val="010101"/>
          <w:sz w:val="32"/>
          <w:szCs w:val="32"/>
          <w:shd w:val="clear" w:color="auto" w:fill="FFFFFF"/>
        </w:rPr>
        <w:t>单位</w:t>
      </w:r>
      <w:r w:rsidRPr="00B54F53">
        <w:rPr>
          <w:rFonts w:ascii="仿宋_GB2312" w:eastAsia="仿宋_GB2312" w:hAnsi="宋体" w:cs="宋体" w:hint="eastAsia"/>
          <w:color w:val="010101"/>
          <w:sz w:val="32"/>
          <w:szCs w:val="32"/>
          <w:shd w:val="clear" w:color="auto" w:fill="FFFFFF"/>
        </w:rPr>
        <w:t>在县政府领导指示下，创建国家、省、市各项优秀文</w:t>
      </w:r>
      <w:r w:rsidR="00BC355C">
        <w:rPr>
          <w:rFonts w:ascii="仿宋_GB2312" w:eastAsia="仿宋_GB2312" w:hAnsi="宋体" w:cs="宋体" w:hint="eastAsia"/>
          <w:color w:val="010101"/>
          <w:sz w:val="32"/>
          <w:szCs w:val="32"/>
          <w:shd w:val="clear" w:color="auto" w:fill="FFFFFF"/>
        </w:rPr>
        <w:t>化活动、</w:t>
      </w:r>
      <w:r w:rsidRPr="00B54F53">
        <w:rPr>
          <w:rFonts w:ascii="仿宋_GB2312" w:eastAsia="仿宋_GB2312" w:hAnsi="宋体" w:cs="宋体" w:hint="eastAsia"/>
          <w:color w:val="010101"/>
          <w:sz w:val="32"/>
          <w:szCs w:val="32"/>
          <w:shd w:val="clear" w:color="auto" w:fill="FFFFFF"/>
        </w:rPr>
        <w:t>单位任务较多，年初没有预算安排的支出，出现公用经费与上年度对比相应增加,公用经费控制待进一步加强。</w:t>
      </w:r>
    </w:p>
    <w:p w:rsidR="00076479" w:rsidRPr="00B54F53" w:rsidRDefault="00076479" w:rsidP="00B54F53">
      <w:pPr>
        <w:spacing w:line="600" w:lineRule="exact"/>
        <w:ind w:firstLineChars="200" w:firstLine="640"/>
        <w:rPr>
          <w:rFonts w:ascii="仿宋_GB2312" w:eastAsia="仿宋_GB2312" w:hAnsi="宋体" w:cs="宋体"/>
          <w:color w:val="010101"/>
          <w:sz w:val="32"/>
          <w:szCs w:val="32"/>
          <w:shd w:val="clear" w:color="auto" w:fill="FFFFFF"/>
        </w:rPr>
      </w:pPr>
      <w:r w:rsidRPr="00B54F53">
        <w:rPr>
          <w:rFonts w:ascii="仿宋_GB2312" w:eastAsia="仿宋_GB2312" w:hAnsi="宋体" w:cs="宋体" w:hint="eastAsia"/>
          <w:color w:val="010101"/>
          <w:sz w:val="32"/>
          <w:szCs w:val="32"/>
          <w:shd w:val="clear" w:color="auto" w:fill="FFFFFF"/>
        </w:rPr>
        <w:t>针对存在的问题，我</w:t>
      </w:r>
      <w:r w:rsidR="00BC355C">
        <w:rPr>
          <w:rFonts w:ascii="仿宋_GB2312" w:eastAsia="仿宋_GB2312" w:hAnsi="宋体" w:cs="宋体" w:hint="eastAsia"/>
          <w:color w:val="010101"/>
          <w:sz w:val="32"/>
          <w:szCs w:val="32"/>
          <w:shd w:val="clear" w:color="auto" w:fill="FFFFFF"/>
        </w:rPr>
        <w:t>单位</w:t>
      </w:r>
      <w:r w:rsidRPr="00B54F53">
        <w:rPr>
          <w:rFonts w:ascii="仿宋_GB2312" w:eastAsia="仿宋_GB2312" w:hAnsi="宋体" w:cs="宋体" w:hint="eastAsia"/>
          <w:color w:val="010101"/>
          <w:sz w:val="32"/>
          <w:szCs w:val="32"/>
          <w:shd w:val="clear" w:color="auto" w:fill="FFFFFF"/>
        </w:rPr>
        <w:t>将组织相关部门认真研究，提高预算水平，合理安排使用财政预算资金，严格执行财政纪律，增强预算的约束力，力争在预算编制管理上更精细化、科学化，确保各项开支更规范合理。</w:t>
      </w:r>
    </w:p>
    <w:p w:rsidR="00B54F53" w:rsidRDefault="00B54F53" w:rsidP="00076479">
      <w:pPr>
        <w:spacing w:line="600" w:lineRule="exact"/>
        <w:ind w:right="320" w:firstLineChars="200" w:firstLine="640"/>
        <w:jc w:val="right"/>
        <w:rPr>
          <w:rFonts w:ascii="仿宋_GB2312" w:eastAsia="仿宋_GB2312"/>
          <w:sz w:val="32"/>
          <w:szCs w:val="32"/>
        </w:rPr>
      </w:pPr>
    </w:p>
    <w:p w:rsidR="00B54F53" w:rsidRDefault="00B54F53" w:rsidP="00076479">
      <w:pPr>
        <w:spacing w:line="600" w:lineRule="exact"/>
        <w:ind w:right="320" w:firstLineChars="200" w:firstLine="640"/>
        <w:jc w:val="right"/>
        <w:rPr>
          <w:rFonts w:ascii="仿宋_GB2312" w:eastAsia="仿宋_GB2312"/>
          <w:sz w:val="32"/>
          <w:szCs w:val="32"/>
        </w:rPr>
      </w:pPr>
    </w:p>
    <w:p w:rsidR="00076479" w:rsidRPr="00FE11DF" w:rsidRDefault="00BC355C" w:rsidP="00BC355C">
      <w:pPr>
        <w:spacing w:line="600" w:lineRule="exact"/>
        <w:ind w:right="320" w:firstLineChars="200" w:firstLine="600"/>
        <w:jc w:val="right"/>
        <w:rPr>
          <w:rFonts w:ascii="仿宋_GB2312" w:eastAsia="仿宋_GB2312"/>
          <w:sz w:val="32"/>
          <w:szCs w:val="32"/>
        </w:rPr>
      </w:pPr>
      <w:r>
        <w:rPr>
          <w:rFonts w:ascii="仿宋" w:eastAsia="仿宋" w:hAnsi="仿宋" w:hint="eastAsia"/>
          <w:color w:val="000000"/>
          <w:sz w:val="30"/>
          <w:szCs w:val="30"/>
        </w:rPr>
        <w:t>东安县</w:t>
      </w:r>
      <w:r w:rsidRPr="00BC355C">
        <w:rPr>
          <w:rFonts w:ascii="仿宋_GB2312" w:eastAsia="仿宋_GB2312" w:hAnsi="仿宋_GB2312" w:cs="仿宋_GB2312" w:hint="eastAsia"/>
          <w:sz w:val="32"/>
          <w:szCs w:val="32"/>
        </w:rPr>
        <w:t>文学艺术界</w:t>
      </w:r>
      <w:r>
        <w:rPr>
          <w:rFonts w:ascii="仿宋" w:eastAsia="仿宋" w:hAnsi="仿宋" w:hint="eastAsia"/>
          <w:color w:val="000000"/>
          <w:sz w:val="30"/>
          <w:szCs w:val="30"/>
        </w:rPr>
        <w:t>联合会</w:t>
      </w:r>
    </w:p>
    <w:p w:rsidR="00076479" w:rsidRPr="00FE11DF" w:rsidRDefault="00076479" w:rsidP="00076479">
      <w:pPr>
        <w:wordWrap w:val="0"/>
        <w:spacing w:line="600" w:lineRule="exact"/>
        <w:ind w:firstLineChars="200" w:firstLine="640"/>
        <w:jc w:val="right"/>
        <w:rPr>
          <w:rFonts w:ascii="仿宋_GB2312" w:eastAsia="仿宋_GB2312"/>
          <w:sz w:val="32"/>
          <w:szCs w:val="32"/>
        </w:rPr>
      </w:pPr>
      <w:r>
        <w:rPr>
          <w:rFonts w:ascii="仿宋_GB2312" w:eastAsia="仿宋_GB2312" w:hint="eastAsia"/>
          <w:sz w:val="32"/>
          <w:szCs w:val="32"/>
        </w:rPr>
        <w:t xml:space="preserve">  </w:t>
      </w:r>
      <w:r w:rsidRPr="00FE11DF">
        <w:rPr>
          <w:rFonts w:ascii="仿宋_GB2312" w:eastAsia="仿宋_GB2312" w:hint="eastAsia"/>
          <w:sz w:val="32"/>
          <w:szCs w:val="32"/>
        </w:rPr>
        <w:t>20</w:t>
      </w:r>
      <w:r>
        <w:rPr>
          <w:rFonts w:ascii="仿宋_GB2312" w:eastAsia="仿宋_GB2312" w:hint="eastAsia"/>
          <w:sz w:val="32"/>
          <w:szCs w:val="32"/>
        </w:rPr>
        <w:t>2</w:t>
      </w:r>
      <w:r w:rsidR="000B63A9">
        <w:rPr>
          <w:rFonts w:ascii="仿宋_GB2312" w:eastAsia="仿宋_GB2312" w:hint="eastAsia"/>
          <w:sz w:val="32"/>
          <w:szCs w:val="32"/>
        </w:rPr>
        <w:t>1</w:t>
      </w:r>
      <w:r w:rsidRPr="00FE11DF">
        <w:rPr>
          <w:rFonts w:ascii="仿宋_GB2312" w:eastAsia="仿宋_GB2312" w:hint="eastAsia"/>
          <w:sz w:val="32"/>
          <w:szCs w:val="32"/>
        </w:rPr>
        <w:t>年</w:t>
      </w:r>
      <w:r>
        <w:rPr>
          <w:rFonts w:ascii="仿宋_GB2312" w:eastAsia="仿宋_GB2312" w:hint="eastAsia"/>
          <w:sz w:val="32"/>
          <w:szCs w:val="32"/>
        </w:rPr>
        <w:t xml:space="preserve"> </w:t>
      </w:r>
      <w:r w:rsidR="000B63A9">
        <w:rPr>
          <w:rFonts w:ascii="仿宋_GB2312" w:eastAsia="仿宋_GB2312" w:hint="eastAsia"/>
          <w:sz w:val="32"/>
          <w:szCs w:val="32"/>
        </w:rPr>
        <w:t>8</w:t>
      </w:r>
      <w:r w:rsidRPr="00FE11DF">
        <w:rPr>
          <w:rFonts w:ascii="仿宋_GB2312" w:eastAsia="仿宋_GB2312" w:hint="eastAsia"/>
          <w:sz w:val="32"/>
          <w:szCs w:val="32"/>
        </w:rPr>
        <w:t>月</w:t>
      </w:r>
      <w:r w:rsidR="000B63A9">
        <w:rPr>
          <w:rFonts w:ascii="仿宋_GB2312" w:eastAsia="仿宋_GB2312" w:hint="eastAsia"/>
          <w:sz w:val="32"/>
          <w:szCs w:val="32"/>
        </w:rPr>
        <w:t>10</w:t>
      </w:r>
      <w:r w:rsidRPr="00FE11DF">
        <w:rPr>
          <w:rFonts w:ascii="仿宋_GB2312" w:eastAsia="仿宋_GB2312" w:hint="eastAsia"/>
          <w:sz w:val="32"/>
          <w:szCs w:val="32"/>
        </w:rPr>
        <w:t>日</w:t>
      </w:r>
    </w:p>
    <w:p w:rsidR="007D1F16" w:rsidRDefault="007D1F16" w:rsidP="00076479">
      <w:pPr>
        <w:spacing w:line="500" w:lineRule="exact"/>
        <w:ind w:right="480"/>
        <w:jc w:val="right"/>
      </w:pPr>
    </w:p>
    <w:sectPr w:rsidR="007D1F16" w:rsidSect="007D1F16">
      <w:footerReference w:type="defaul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2ED" w:rsidRDefault="008202ED" w:rsidP="007D1F16">
      <w:pPr>
        <w:spacing w:after="0"/>
      </w:pPr>
      <w:r>
        <w:separator/>
      </w:r>
    </w:p>
  </w:endnote>
  <w:endnote w:type="continuationSeparator" w:id="1">
    <w:p w:rsidR="008202ED" w:rsidRDefault="008202ED" w:rsidP="007D1F1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7117"/>
      <w:docPartObj>
        <w:docPartGallery w:val="AutoText"/>
      </w:docPartObj>
    </w:sdtPr>
    <w:sdtContent>
      <w:p w:rsidR="007D1F16" w:rsidRDefault="00751A06">
        <w:pPr>
          <w:pStyle w:val="a4"/>
          <w:jc w:val="center"/>
        </w:pPr>
        <w:r w:rsidRPr="00751A06">
          <w:fldChar w:fldCharType="begin"/>
        </w:r>
        <w:r w:rsidR="00680F3A">
          <w:instrText xml:space="preserve"> PAGE   \* MERGEFORMAT </w:instrText>
        </w:r>
        <w:r w:rsidRPr="00751A06">
          <w:fldChar w:fldCharType="separate"/>
        </w:r>
        <w:r w:rsidR="005B4B3F" w:rsidRPr="005B4B3F">
          <w:rPr>
            <w:noProof/>
            <w:lang w:val="zh-CN"/>
          </w:rPr>
          <w:t>22</w:t>
        </w:r>
        <w:r>
          <w:rPr>
            <w:lang w:val="zh-CN"/>
          </w:rPr>
          <w:fldChar w:fldCharType="end"/>
        </w:r>
      </w:p>
    </w:sdtContent>
  </w:sdt>
  <w:p w:rsidR="007D1F16" w:rsidRDefault="007D1F1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2ED" w:rsidRDefault="008202ED" w:rsidP="007D1F16">
      <w:pPr>
        <w:spacing w:after="0"/>
      </w:pPr>
      <w:r>
        <w:separator/>
      </w:r>
    </w:p>
  </w:footnote>
  <w:footnote w:type="continuationSeparator" w:id="1">
    <w:p w:rsidR="008202ED" w:rsidRDefault="008202ED" w:rsidP="007D1F1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38914"/>
  </w:hdrShapeDefaults>
  <w:footnotePr>
    <w:footnote w:id="0"/>
    <w:footnote w:id="1"/>
  </w:footnotePr>
  <w:endnotePr>
    <w:endnote w:id="0"/>
    <w:endnote w:id="1"/>
  </w:endnotePr>
  <w:compat>
    <w:useFELayout/>
  </w:compat>
  <w:rsids>
    <w:rsidRoot w:val="00D31D50"/>
    <w:rsid w:val="000177F2"/>
    <w:rsid w:val="0003413B"/>
    <w:rsid w:val="00044265"/>
    <w:rsid w:val="000642F6"/>
    <w:rsid w:val="00076479"/>
    <w:rsid w:val="000A1666"/>
    <w:rsid w:val="000B63A9"/>
    <w:rsid w:val="000D3755"/>
    <w:rsid w:val="000E5D1D"/>
    <w:rsid w:val="00105040"/>
    <w:rsid w:val="00122DAA"/>
    <w:rsid w:val="00134E1D"/>
    <w:rsid w:val="001361AC"/>
    <w:rsid w:val="0013728F"/>
    <w:rsid w:val="001403E7"/>
    <w:rsid w:val="00145EED"/>
    <w:rsid w:val="00157881"/>
    <w:rsid w:val="0018147F"/>
    <w:rsid w:val="00186FD4"/>
    <w:rsid w:val="001C6B44"/>
    <w:rsid w:val="001C7C1D"/>
    <w:rsid w:val="001F5090"/>
    <w:rsid w:val="002004CF"/>
    <w:rsid w:val="00237766"/>
    <w:rsid w:val="002447D3"/>
    <w:rsid w:val="00260DED"/>
    <w:rsid w:val="0026427A"/>
    <w:rsid w:val="00291F7C"/>
    <w:rsid w:val="002932D4"/>
    <w:rsid w:val="0029401B"/>
    <w:rsid w:val="00297D4F"/>
    <w:rsid w:val="002A5904"/>
    <w:rsid w:val="002C5470"/>
    <w:rsid w:val="002E1F7E"/>
    <w:rsid w:val="002E75F9"/>
    <w:rsid w:val="00301DD1"/>
    <w:rsid w:val="00314176"/>
    <w:rsid w:val="00316AAF"/>
    <w:rsid w:val="00323B43"/>
    <w:rsid w:val="003416F8"/>
    <w:rsid w:val="003778BD"/>
    <w:rsid w:val="003934DF"/>
    <w:rsid w:val="00394FBB"/>
    <w:rsid w:val="003B383D"/>
    <w:rsid w:val="003D37D8"/>
    <w:rsid w:val="003E3100"/>
    <w:rsid w:val="003F3CED"/>
    <w:rsid w:val="003F4020"/>
    <w:rsid w:val="003F4A7B"/>
    <w:rsid w:val="00402D0B"/>
    <w:rsid w:val="00403BD0"/>
    <w:rsid w:val="00407E2D"/>
    <w:rsid w:val="00424471"/>
    <w:rsid w:val="00426133"/>
    <w:rsid w:val="00426763"/>
    <w:rsid w:val="00433EA5"/>
    <w:rsid w:val="004358AB"/>
    <w:rsid w:val="0043791E"/>
    <w:rsid w:val="00440DE3"/>
    <w:rsid w:val="00444610"/>
    <w:rsid w:val="004508BD"/>
    <w:rsid w:val="00461817"/>
    <w:rsid w:val="004654B9"/>
    <w:rsid w:val="00474C6B"/>
    <w:rsid w:val="004931DA"/>
    <w:rsid w:val="004B73A1"/>
    <w:rsid w:val="004D2F20"/>
    <w:rsid w:val="004E2CC9"/>
    <w:rsid w:val="005006AC"/>
    <w:rsid w:val="00503287"/>
    <w:rsid w:val="00511B9E"/>
    <w:rsid w:val="0054113F"/>
    <w:rsid w:val="00553CBE"/>
    <w:rsid w:val="00576813"/>
    <w:rsid w:val="00581684"/>
    <w:rsid w:val="0058724D"/>
    <w:rsid w:val="005B3162"/>
    <w:rsid w:val="005B4B3F"/>
    <w:rsid w:val="005D7201"/>
    <w:rsid w:val="005E1683"/>
    <w:rsid w:val="005E2DBD"/>
    <w:rsid w:val="00616D0A"/>
    <w:rsid w:val="006278D7"/>
    <w:rsid w:val="00631831"/>
    <w:rsid w:val="00676D5C"/>
    <w:rsid w:val="00680F3A"/>
    <w:rsid w:val="00693D5C"/>
    <w:rsid w:val="006D22B6"/>
    <w:rsid w:val="006D5198"/>
    <w:rsid w:val="006F0966"/>
    <w:rsid w:val="0073285D"/>
    <w:rsid w:val="0073555A"/>
    <w:rsid w:val="0074097C"/>
    <w:rsid w:val="00751A06"/>
    <w:rsid w:val="007646A9"/>
    <w:rsid w:val="00790E4A"/>
    <w:rsid w:val="007A2979"/>
    <w:rsid w:val="007A2E01"/>
    <w:rsid w:val="007B4D7A"/>
    <w:rsid w:val="007C1002"/>
    <w:rsid w:val="007C61C4"/>
    <w:rsid w:val="007D1F16"/>
    <w:rsid w:val="007E05B6"/>
    <w:rsid w:val="007E70B7"/>
    <w:rsid w:val="00803649"/>
    <w:rsid w:val="0080763D"/>
    <w:rsid w:val="00811EE4"/>
    <w:rsid w:val="008202ED"/>
    <w:rsid w:val="008333C5"/>
    <w:rsid w:val="008417AB"/>
    <w:rsid w:val="00850FC6"/>
    <w:rsid w:val="00864217"/>
    <w:rsid w:val="008654E6"/>
    <w:rsid w:val="008A3A96"/>
    <w:rsid w:val="008B7726"/>
    <w:rsid w:val="008B773B"/>
    <w:rsid w:val="008E3655"/>
    <w:rsid w:val="008F41A3"/>
    <w:rsid w:val="00907EB9"/>
    <w:rsid w:val="00946810"/>
    <w:rsid w:val="009525AD"/>
    <w:rsid w:val="009671D8"/>
    <w:rsid w:val="00994F6B"/>
    <w:rsid w:val="009A50B2"/>
    <w:rsid w:val="009A58A1"/>
    <w:rsid w:val="009A6749"/>
    <w:rsid w:val="009C326F"/>
    <w:rsid w:val="009F067D"/>
    <w:rsid w:val="00A024BF"/>
    <w:rsid w:val="00A0507A"/>
    <w:rsid w:val="00A0512F"/>
    <w:rsid w:val="00A14FF1"/>
    <w:rsid w:val="00A3010E"/>
    <w:rsid w:val="00A319A4"/>
    <w:rsid w:val="00A421FC"/>
    <w:rsid w:val="00A42D2A"/>
    <w:rsid w:val="00A521B0"/>
    <w:rsid w:val="00A7378A"/>
    <w:rsid w:val="00A845DB"/>
    <w:rsid w:val="00AC0AF7"/>
    <w:rsid w:val="00AC24A1"/>
    <w:rsid w:val="00AC7545"/>
    <w:rsid w:val="00AD0740"/>
    <w:rsid w:val="00AD1B2B"/>
    <w:rsid w:val="00AE03FE"/>
    <w:rsid w:val="00B54BE3"/>
    <w:rsid w:val="00B54F53"/>
    <w:rsid w:val="00B823B7"/>
    <w:rsid w:val="00B848DC"/>
    <w:rsid w:val="00B86861"/>
    <w:rsid w:val="00B93E5D"/>
    <w:rsid w:val="00BB088D"/>
    <w:rsid w:val="00BB5AD6"/>
    <w:rsid w:val="00BC355C"/>
    <w:rsid w:val="00BC5A61"/>
    <w:rsid w:val="00BD2B08"/>
    <w:rsid w:val="00BE11CF"/>
    <w:rsid w:val="00C07138"/>
    <w:rsid w:val="00C114A2"/>
    <w:rsid w:val="00C23F8B"/>
    <w:rsid w:val="00C83FB6"/>
    <w:rsid w:val="00CC1340"/>
    <w:rsid w:val="00CD12FA"/>
    <w:rsid w:val="00CD697B"/>
    <w:rsid w:val="00CF1C54"/>
    <w:rsid w:val="00D00F0F"/>
    <w:rsid w:val="00D11555"/>
    <w:rsid w:val="00D25994"/>
    <w:rsid w:val="00D31D50"/>
    <w:rsid w:val="00D43C08"/>
    <w:rsid w:val="00D52B31"/>
    <w:rsid w:val="00D95C4B"/>
    <w:rsid w:val="00DA06DC"/>
    <w:rsid w:val="00DB2CDA"/>
    <w:rsid w:val="00DC69ED"/>
    <w:rsid w:val="00DD5740"/>
    <w:rsid w:val="00DD6B98"/>
    <w:rsid w:val="00DE1798"/>
    <w:rsid w:val="00DF0BEA"/>
    <w:rsid w:val="00E147FE"/>
    <w:rsid w:val="00E15502"/>
    <w:rsid w:val="00E24A04"/>
    <w:rsid w:val="00E24D84"/>
    <w:rsid w:val="00E4047F"/>
    <w:rsid w:val="00E41DEB"/>
    <w:rsid w:val="00E82150"/>
    <w:rsid w:val="00E84A47"/>
    <w:rsid w:val="00E91A9B"/>
    <w:rsid w:val="00E942A0"/>
    <w:rsid w:val="00EA7E2E"/>
    <w:rsid w:val="00EB4DB1"/>
    <w:rsid w:val="00EF2BBE"/>
    <w:rsid w:val="00EF6965"/>
    <w:rsid w:val="00F061C7"/>
    <w:rsid w:val="00F17B0F"/>
    <w:rsid w:val="00F20D81"/>
    <w:rsid w:val="00F403F1"/>
    <w:rsid w:val="00F63ECE"/>
    <w:rsid w:val="00F6554A"/>
    <w:rsid w:val="00FA23C1"/>
    <w:rsid w:val="00FD7DEE"/>
    <w:rsid w:val="00FE54ED"/>
    <w:rsid w:val="00FE6AA5"/>
    <w:rsid w:val="5BC713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F16"/>
    <w:pPr>
      <w:adjustRightInd w:val="0"/>
      <w:snapToGrid w:val="0"/>
      <w:spacing w:after="200"/>
    </w:pPr>
    <w:rPr>
      <w:rFonts w:ascii="Tahoma" w:hAnsi="Tahoma"/>
      <w:sz w:val="22"/>
      <w:szCs w:val="22"/>
    </w:rPr>
  </w:style>
  <w:style w:type="paragraph" w:styleId="1">
    <w:name w:val="heading 1"/>
    <w:basedOn w:val="a"/>
    <w:next w:val="a"/>
    <w:link w:val="1Char"/>
    <w:qFormat/>
    <w:rsid w:val="00076479"/>
    <w:pPr>
      <w:widowControl w:val="0"/>
      <w:adjustRightInd/>
      <w:snapToGrid/>
      <w:spacing w:beforeAutospacing="1" w:after="0" w:afterAutospacing="1"/>
      <w:outlineLvl w:val="0"/>
    </w:pPr>
    <w:rPr>
      <w:rFonts w:ascii="宋体" w:eastAsia="宋体" w:hAnsi="宋体" w:cs="Times New Roman"/>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D1F16"/>
    <w:pPr>
      <w:spacing w:after="0"/>
    </w:pPr>
    <w:rPr>
      <w:sz w:val="18"/>
      <w:szCs w:val="18"/>
    </w:rPr>
  </w:style>
  <w:style w:type="paragraph" w:styleId="a4">
    <w:name w:val="footer"/>
    <w:basedOn w:val="a"/>
    <w:link w:val="Char0"/>
    <w:uiPriority w:val="99"/>
    <w:unhideWhenUsed/>
    <w:qFormat/>
    <w:rsid w:val="007D1F16"/>
    <w:pPr>
      <w:tabs>
        <w:tab w:val="center" w:pos="4153"/>
        <w:tab w:val="right" w:pos="8306"/>
      </w:tabs>
    </w:pPr>
    <w:rPr>
      <w:sz w:val="18"/>
      <w:szCs w:val="18"/>
    </w:rPr>
  </w:style>
  <w:style w:type="paragraph" w:styleId="a5">
    <w:name w:val="header"/>
    <w:basedOn w:val="a"/>
    <w:link w:val="Char1"/>
    <w:uiPriority w:val="99"/>
    <w:unhideWhenUsed/>
    <w:qFormat/>
    <w:rsid w:val="007D1F1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qFormat/>
    <w:rsid w:val="007D1F16"/>
    <w:rPr>
      <w:rFonts w:ascii="Tahoma" w:hAnsi="Tahoma"/>
      <w:sz w:val="18"/>
      <w:szCs w:val="18"/>
    </w:rPr>
  </w:style>
  <w:style w:type="character" w:customStyle="1" w:styleId="Char0">
    <w:name w:val="页脚 Char"/>
    <w:basedOn w:val="a0"/>
    <w:link w:val="a4"/>
    <w:uiPriority w:val="99"/>
    <w:qFormat/>
    <w:rsid w:val="007D1F16"/>
    <w:rPr>
      <w:rFonts w:ascii="Tahoma" w:hAnsi="Tahoma"/>
      <w:sz w:val="18"/>
      <w:szCs w:val="18"/>
    </w:rPr>
  </w:style>
  <w:style w:type="character" w:customStyle="1" w:styleId="Char">
    <w:name w:val="批注框文本 Char"/>
    <w:basedOn w:val="a0"/>
    <w:link w:val="a3"/>
    <w:uiPriority w:val="99"/>
    <w:semiHidden/>
    <w:qFormat/>
    <w:rsid w:val="007D1F16"/>
    <w:rPr>
      <w:rFonts w:ascii="Tahoma" w:hAnsi="Tahoma"/>
      <w:sz w:val="18"/>
      <w:szCs w:val="18"/>
    </w:rPr>
  </w:style>
  <w:style w:type="paragraph" w:styleId="a6">
    <w:name w:val="No Spacing"/>
    <w:link w:val="Char2"/>
    <w:uiPriority w:val="1"/>
    <w:qFormat/>
    <w:rsid w:val="007D1F16"/>
    <w:rPr>
      <w:rFonts w:eastAsiaTheme="minorEastAsia"/>
      <w:sz w:val="22"/>
      <w:szCs w:val="22"/>
    </w:rPr>
  </w:style>
  <w:style w:type="character" w:customStyle="1" w:styleId="Char2">
    <w:name w:val="无间隔 Char"/>
    <w:basedOn w:val="a0"/>
    <w:link w:val="a6"/>
    <w:uiPriority w:val="1"/>
    <w:qFormat/>
    <w:rsid w:val="007D1F16"/>
    <w:rPr>
      <w:rFonts w:eastAsiaTheme="minorEastAsia"/>
    </w:rPr>
  </w:style>
  <w:style w:type="paragraph" w:customStyle="1" w:styleId="10">
    <w:name w:val="正文1"/>
    <w:basedOn w:val="a"/>
    <w:rsid w:val="00C07138"/>
    <w:pPr>
      <w:adjustRightInd/>
      <w:snapToGrid/>
      <w:spacing w:after="0"/>
    </w:pPr>
    <w:rPr>
      <w:rFonts w:ascii="宋体" w:eastAsia="宋体" w:hAnsi="宋体" w:cs="Times New Roman"/>
      <w:sz w:val="20"/>
      <w:szCs w:val="20"/>
      <w:lang w:eastAsia="en-US"/>
    </w:rPr>
  </w:style>
  <w:style w:type="character" w:customStyle="1" w:styleId="1Char">
    <w:name w:val="标题 1 Char"/>
    <w:basedOn w:val="a0"/>
    <w:link w:val="1"/>
    <w:rsid w:val="00076479"/>
    <w:rPr>
      <w:rFonts w:ascii="宋体" w:eastAsia="宋体" w:hAnsi="宋体" w:cs="Times New Roman"/>
      <w:b/>
      <w:kern w:val="44"/>
      <w:sz w:val="48"/>
      <w:szCs w:val="48"/>
    </w:rPr>
  </w:style>
  <w:style w:type="character" w:styleId="a7">
    <w:name w:val="Hyperlink"/>
    <w:basedOn w:val="a0"/>
    <w:rsid w:val="00076479"/>
    <w:rPr>
      <w:rFonts w:cs="Times New Roman"/>
      <w:color w:val="0000FF"/>
      <w:u w:val="single"/>
    </w:rPr>
  </w:style>
  <w:style w:type="character" w:customStyle="1" w:styleId="NormalCharacter">
    <w:name w:val="NormalCharacter"/>
    <w:rsid w:val="00237766"/>
    <w:rPr>
      <w:rFonts w:ascii="Times New Roman" w:eastAsia="宋体" w:hAnsi="Times New Roman"/>
    </w:rPr>
  </w:style>
</w:styles>
</file>

<file path=word/webSettings.xml><?xml version="1.0" encoding="utf-8"?>
<w:webSettings xmlns:r="http://schemas.openxmlformats.org/officeDocument/2006/relationships" xmlns:w="http://schemas.openxmlformats.org/wordprocessingml/2006/main">
  <w:divs>
    <w:div w:id="366879270">
      <w:bodyDiv w:val="1"/>
      <w:marLeft w:val="0"/>
      <w:marRight w:val="0"/>
      <w:marTop w:val="0"/>
      <w:marBottom w:val="0"/>
      <w:divBdr>
        <w:top w:val="none" w:sz="0" w:space="0" w:color="auto"/>
        <w:left w:val="none" w:sz="0" w:space="0" w:color="auto"/>
        <w:bottom w:val="none" w:sz="0" w:space="0" w:color="auto"/>
        <w:right w:val="none" w:sz="0" w:space="0" w:color="auto"/>
      </w:divBdr>
    </w:div>
    <w:div w:id="387807352">
      <w:bodyDiv w:val="1"/>
      <w:marLeft w:val="0"/>
      <w:marRight w:val="0"/>
      <w:marTop w:val="0"/>
      <w:marBottom w:val="0"/>
      <w:divBdr>
        <w:top w:val="none" w:sz="0" w:space="0" w:color="auto"/>
        <w:left w:val="none" w:sz="0" w:space="0" w:color="auto"/>
        <w:bottom w:val="none" w:sz="0" w:space="0" w:color="auto"/>
        <w:right w:val="none" w:sz="0" w:space="0" w:color="auto"/>
      </w:divBdr>
    </w:div>
    <w:div w:id="720908277">
      <w:bodyDiv w:val="1"/>
      <w:marLeft w:val="0"/>
      <w:marRight w:val="0"/>
      <w:marTop w:val="0"/>
      <w:marBottom w:val="0"/>
      <w:divBdr>
        <w:top w:val="none" w:sz="0" w:space="0" w:color="auto"/>
        <w:left w:val="none" w:sz="0" w:space="0" w:color="auto"/>
        <w:bottom w:val="none" w:sz="0" w:space="0" w:color="auto"/>
        <w:right w:val="none" w:sz="0" w:space="0" w:color="auto"/>
      </w:divBdr>
    </w:div>
    <w:div w:id="890189708">
      <w:bodyDiv w:val="1"/>
      <w:marLeft w:val="0"/>
      <w:marRight w:val="0"/>
      <w:marTop w:val="0"/>
      <w:marBottom w:val="0"/>
      <w:divBdr>
        <w:top w:val="none" w:sz="0" w:space="0" w:color="auto"/>
        <w:left w:val="none" w:sz="0" w:space="0" w:color="auto"/>
        <w:bottom w:val="none" w:sz="0" w:space="0" w:color="auto"/>
        <w:right w:val="none" w:sz="0" w:space="0" w:color="auto"/>
      </w:divBdr>
    </w:div>
    <w:div w:id="934706620">
      <w:bodyDiv w:val="1"/>
      <w:marLeft w:val="0"/>
      <w:marRight w:val="0"/>
      <w:marTop w:val="0"/>
      <w:marBottom w:val="0"/>
      <w:divBdr>
        <w:top w:val="none" w:sz="0" w:space="0" w:color="auto"/>
        <w:left w:val="none" w:sz="0" w:space="0" w:color="auto"/>
        <w:bottom w:val="none" w:sz="0" w:space="0" w:color="auto"/>
        <w:right w:val="none" w:sz="0" w:space="0" w:color="auto"/>
      </w:divBdr>
    </w:div>
    <w:div w:id="953827064">
      <w:bodyDiv w:val="1"/>
      <w:marLeft w:val="0"/>
      <w:marRight w:val="0"/>
      <w:marTop w:val="0"/>
      <w:marBottom w:val="0"/>
      <w:divBdr>
        <w:top w:val="none" w:sz="0" w:space="0" w:color="auto"/>
        <w:left w:val="none" w:sz="0" w:space="0" w:color="auto"/>
        <w:bottom w:val="none" w:sz="0" w:space="0" w:color="auto"/>
        <w:right w:val="none" w:sz="0" w:space="0" w:color="auto"/>
      </w:divBdr>
    </w:div>
    <w:div w:id="961182868">
      <w:bodyDiv w:val="1"/>
      <w:marLeft w:val="0"/>
      <w:marRight w:val="0"/>
      <w:marTop w:val="0"/>
      <w:marBottom w:val="0"/>
      <w:divBdr>
        <w:top w:val="none" w:sz="0" w:space="0" w:color="auto"/>
        <w:left w:val="none" w:sz="0" w:space="0" w:color="auto"/>
        <w:bottom w:val="none" w:sz="0" w:space="0" w:color="auto"/>
        <w:right w:val="none" w:sz="0" w:space="0" w:color="auto"/>
      </w:divBdr>
    </w:div>
    <w:div w:id="1198852042">
      <w:bodyDiv w:val="1"/>
      <w:marLeft w:val="0"/>
      <w:marRight w:val="0"/>
      <w:marTop w:val="0"/>
      <w:marBottom w:val="0"/>
      <w:divBdr>
        <w:top w:val="none" w:sz="0" w:space="0" w:color="auto"/>
        <w:left w:val="none" w:sz="0" w:space="0" w:color="auto"/>
        <w:bottom w:val="none" w:sz="0" w:space="0" w:color="auto"/>
        <w:right w:val="none" w:sz="0" w:space="0" w:color="auto"/>
      </w:divBdr>
    </w:div>
    <w:div w:id="1539321650">
      <w:bodyDiv w:val="1"/>
      <w:marLeft w:val="0"/>
      <w:marRight w:val="0"/>
      <w:marTop w:val="0"/>
      <w:marBottom w:val="0"/>
      <w:divBdr>
        <w:top w:val="none" w:sz="0" w:space="0" w:color="auto"/>
        <w:left w:val="none" w:sz="0" w:space="0" w:color="auto"/>
        <w:bottom w:val="none" w:sz="0" w:space="0" w:color="auto"/>
        <w:right w:val="none" w:sz="0" w:space="0" w:color="auto"/>
      </w:divBdr>
    </w:div>
    <w:div w:id="1731345911">
      <w:bodyDiv w:val="1"/>
      <w:marLeft w:val="0"/>
      <w:marRight w:val="0"/>
      <w:marTop w:val="0"/>
      <w:marBottom w:val="0"/>
      <w:divBdr>
        <w:top w:val="none" w:sz="0" w:space="0" w:color="auto"/>
        <w:left w:val="none" w:sz="0" w:space="0" w:color="auto"/>
        <w:bottom w:val="none" w:sz="0" w:space="0" w:color="auto"/>
        <w:right w:val="none" w:sz="0" w:space="0" w:color="auto"/>
      </w:divBdr>
    </w:div>
    <w:div w:id="1756129325">
      <w:bodyDiv w:val="1"/>
      <w:marLeft w:val="0"/>
      <w:marRight w:val="0"/>
      <w:marTop w:val="0"/>
      <w:marBottom w:val="0"/>
      <w:divBdr>
        <w:top w:val="none" w:sz="0" w:space="0" w:color="auto"/>
        <w:left w:val="none" w:sz="0" w:space="0" w:color="auto"/>
        <w:bottom w:val="none" w:sz="0" w:space="0" w:color="auto"/>
        <w:right w:val="none" w:sz="0" w:space="0" w:color="auto"/>
      </w:divBdr>
    </w:div>
    <w:div w:id="1851139540">
      <w:bodyDiv w:val="1"/>
      <w:marLeft w:val="0"/>
      <w:marRight w:val="0"/>
      <w:marTop w:val="0"/>
      <w:marBottom w:val="0"/>
      <w:divBdr>
        <w:top w:val="none" w:sz="0" w:space="0" w:color="auto"/>
        <w:left w:val="none" w:sz="0" w:space="0" w:color="auto"/>
        <w:bottom w:val="none" w:sz="0" w:space="0" w:color="auto"/>
        <w:right w:val="none" w:sz="0" w:space="0" w:color="auto"/>
      </w:divBdr>
    </w:div>
    <w:div w:id="1992366914">
      <w:bodyDiv w:val="1"/>
      <w:marLeft w:val="0"/>
      <w:marRight w:val="0"/>
      <w:marTop w:val="0"/>
      <w:marBottom w:val="0"/>
      <w:divBdr>
        <w:top w:val="none" w:sz="0" w:space="0" w:color="auto"/>
        <w:left w:val="none" w:sz="0" w:space="0" w:color="auto"/>
        <w:bottom w:val="none" w:sz="0" w:space="0" w:color="auto"/>
        <w:right w:val="none" w:sz="0" w:space="0" w:color="auto"/>
      </w:divBdr>
    </w:div>
    <w:div w:id="2036419098">
      <w:bodyDiv w:val="1"/>
      <w:marLeft w:val="0"/>
      <w:marRight w:val="0"/>
      <w:marTop w:val="0"/>
      <w:marBottom w:val="0"/>
      <w:divBdr>
        <w:top w:val="none" w:sz="0" w:space="0" w:color="auto"/>
        <w:left w:val="none" w:sz="0" w:space="0" w:color="auto"/>
        <w:bottom w:val="none" w:sz="0" w:space="0" w:color="auto"/>
        <w:right w:val="none" w:sz="0" w:space="0" w:color="auto"/>
      </w:divBdr>
    </w:div>
    <w:div w:id="2097826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25</Pages>
  <Words>1363</Words>
  <Characters>7774</Characters>
  <Application>Microsoft Office Word</Application>
  <DocSecurity>0</DocSecurity>
  <Lines>64</Lines>
  <Paragraphs>18</Paragraphs>
  <ScaleCrop>false</ScaleCrop>
  <Company/>
  <LinksUpToDate>false</LinksUpToDate>
  <CharactersWithSpaces>9119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湖南省东安县第一中学</cp:lastModifiedBy>
  <cp:revision>230</cp:revision>
  <dcterms:created xsi:type="dcterms:W3CDTF">2008-09-11T17:20:00Z</dcterms:created>
  <dcterms:modified xsi:type="dcterms:W3CDTF">2021-08-11T02:05:00Z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